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025" w:rsidRDefault="008B4025" w:rsidP="008B4025">
      <w:pPr>
        <w:pStyle w:val="a3"/>
        <w:shd w:val="clear" w:color="auto" w:fill="FFFFFF"/>
        <w:spacing w:before="0" w:beforeAutospacing="0" w:after="0" w:afterAutospacing="0"/>
        <w:jc w:val="center"/>
        <w:rPr>
          <w:rFonts w:ascii="微软雅黑" w:eastAsia="微软雅黑" w:hAnsi="微软雅黑"/>
          <w:color w:val="333333"/>
          <w:spacing w:val="6"/>
          <w:sz w:val="19"/>
          <w:szCs w:val="19"/>
        </w:rPr>
      </w:pPr>
      <w:r>
        <w:rPr>
          <w:rFonts w:ascii="微软雅黑" w:eastAsia="微软雅黑" w:hAnsi="微软雅黑" w:hint="eastAsia"/>
          <w:color w:val="333333"/>
          <w:spacing w:val="6"/>
          <w:sz w:val="19"/>
          <w:szCs w:val="19"/>
        </w:rPr>
        <w:t>新疆维吾尔自治区财政厅关于印发《新疆维吾尔自治区残疾人就业保障金征收使用管理办法》的通知</w:t>
      </w:r>
    </w:p>
    <w:p w:rsidR="008B4025" w:rsidRDefault="008B4025" w:rsidP="008B4025">
      <w:pPr>
        <w:pStyle w:val="a3"/>
        <w:shd w:val="clear" w:color="auto" w:fill="FFFFFF"/>
        <w:spacing w:before="0" w:beforeAutospacing="0" w:after="0" w:afterAutospacing="0"/>
        <w:jc w:val="center"/>
        <w:rPr>
          <w:rFonts w:ascii="微软雅黑" w:eastAsia="微软雅黑" w:hAnsi="微软雅黑" w:hint="eastAsia"/>
          <w:color w:val="333333"/>
          <w:spacing w:val="6"/>
          <w:sz w:val="19"/>
          <w:szCs w:val="19"/>
        </w:rPr>
      </w:pPr>
      <w:r>
        <w:rPr>
          <w:rFonts w:ascii="微软雅黑" w:eastAsia="微软雅黑" w:hAnsi="微软雅黑" w:hint="eastAsia"/>
          <w:color w:val="333333"/>
          <w:spacing w:val="6"/>
          <w:sz w:val="19"/>
          <w:szCs w:val="19"/>
        </w:rPr>
        <w:t>新财非税[2016]28号2016.11.23</w:t>
      </w:r>
    </w:p>
    <w:p w:rsidR="008B4025" w:rsidRDefault="008B4025" w:rsidP="008B4025">
      <w:pPr>
        <w:pStyle w:val="a3"/>
        <w:shd w:val="clear" w:color="auto" w:fill="FFFFFF"/>
        <w:spacing w:before="0" w:beforeAutospacing="0" w:after="0" w:afterAutospacing="0"/>
        <w:jc w:val="center"/>
        <w:rPr>
          <w:rFonts w:ascii="微软雅黑" w:eastAsia="微软雅黑" w:hAnsi="微软雅黑" w:hint="eastAsia"/>
          <w:color w:val="333333"/>
          <w:spacing w:val="6"/>
          <w:sz w:val="19"/>
          <w:szCs w:val="19"/>
        </w:rPr>
      </w:pPr>
      <w:r>
        <w:rPr>
          <w:rFonts w:ascii="微软雅黑" w:eastAsia="微软雅黑" w:hAnsi="微软雅黑" w:hint="eastAsia"/>
          <w:color w:val="333333"/>
          <w:spacing w:val="6"/>
          <w:sz w:val="19"/>
          <w:szCs w:val="19"/>
        </w:rPr>
        <w:t>伊犁哈萨克自治州财政局、地方税务局、国家税务局、残疾人联合会，各地州市财政局、地方税务局、国家税务局残疾人联合会，兵团各师财务局:</w:t>
      </w:r>
    </w:p>
    <w:p w:rsidR="008B4025" w:rsidRDefault="008B4025" w:rsidP="008B4025">
      <w:pPr>
        <w:pStyle w:val="a3"/>
        <w:shd w:val="clear" w:color="auto" w:fill="FFFFFF"/>
        <w:spacing w:before="0" w:beforeAutospacing="0" w:after="0" w:afterAutospacing="0"/>
        <w:jc w:val="center"/>
        <w:rPr>
          <w:rFonts w:ascii="微软雅黑" w:eastAsia="微软雅黑" w:hAnsi="微软雅黑" w:hint="eastAsia"/>
          <w:color w:val="333333"/>
          <w:spacing w:val="6"/>
          <w:sz w:val="19"/>
          <w:szCs w:val="19"/>
        </w:rPr>
      </w:pPr>
      <w:r>
        <w:rPr>
          <w:rFonts w:ascii="微软雅黑" w:eastAsia="微软雅黑" w:hAnsi="微软雅黑" w:hint="eastAsia"/>
          <w:color w:val="333333"/>
          <w:spacing w:val="6"/>
          <w:sz w:val="19"/>
          <w:szCs w:val="19"/>
        </w:rPr>
        <w:t>为保障残疾人权益，促进残疾人就业，规范自治区残疾人就业保障金的征收使用管理，经自治区人民政府批准，现将《新疆维吾尔自治区残疾人就业保障金征收使用管理办法》印发给你们，请遵照执行。</w:t>
      </w:r>
    </w:p>
    <w:p w:rsidR="008B4025" w:rsidRDefault="008B4025" w:rsidP="008B4025">
      <w:pPr>
        <w:pStyle w:val="a3"/>
        <w:shd w:val="clear" w:color="auto" w:fill="FFFFFF"/>
        <w:spacing w:before="0" w:beforeAutospacing="0" w:after="0" w:afterAutospacing="0"/>
        <w:jc w:val="center"/>
        <w:rPr>
          <w:rFonts w:ascii="微软雅黑" w:eastAsia="微软雅黑" w:hAnsi="微软雅黑" w:hint="eastAsia"/>
          <w:color w:val="333333"/>
          <w:spacing w:val="6"/>
          <w:sz w:val="19"/>
          <w:szCs w:val="19"/>
        </w:rPr>
      </w:pPr>
      <w:r>
        <w:rPr>
          <w:rFonts w:ascii="微软雅黑" w:eastAsia="微软雅黑" w:hAnsi="微软雅黑" w:hint="eastAsia"/>
          <w:color w:val="333333"/>
          <w:spacing w:val="6"/>
          <w:sz w:val="19"/>
          <w:szCs w:val="19"/>
        </w:rPr>
        <w:t>附件:新疆维吾尔自治区残疾人就业保障金征收使用管理办法</w:t>
      </w:r>
    </w:p>
    <w:p w:rsidR="008B4025" w:rsidRDefault="008B4025" w:rsidP="008B4025">
      <w:pPr>
        <w:pStyle w:val="a3"/>
        <w:shd w:val="clear" w:color="auto" w:fill="FFFFFF"/>
        <w:spacing w:before="0" w:beforeAutospacing="0" w:after="0" w:afterAutospacing="0"/>
        <w:jc w:val="center"/>
        <w:rPr>
          <w:rFonts w:ascii="微软雅黑" w:eastAsia="微软雅黑" w:hAnsi="微软雅黑" w:hint="eastAsia"/>
          <w:color w:val="333333"/>
          <w:spacing w:val="6"/>
          <w:sz w:val="19"/>
          <w:szCs w:val="19"/>
        </w:rPr>
      </w:pPr>
      <w:r>
        <w:rPr>
          <w:rFonts w:ascii="微软雅黑" w:eastAsia="微软雅黑" w:hAnsi="微软雅黑" w:hint="eastAsia"/>
          <w:color w:val="333333"/>
          <w:spacing w:val="6"/>
          <w:sz w:val="19"/>
          <w:szCs w:val="19"/>
        </w:rPr>
        <w:t>新疆维吾尔自治区财政厅</w:t>
      </w:r>
    </w:p>
    <w:p w:rsidR="008B4025" w:rsidRDefault="008B4025" w:rsidP="008B4025">
      <w:pPr>
        <w:pStyle w:val="a3"/>
        <w:shd w:val="clear" w:color="auto" w:fill="FFFFFF"/>
        <w:spacing w:before="0" w:beforeAutospacing="0" w:after="0" w:afterAutospacing="0"/>
        <w:jc w:val="center"/>
        <w:rPr>
          <w:rFonts w:ascii="微软雅黑" w:eastAsia="微软雅黑" w:hAnsi="微软雅黑" w:hint="eastAsia"/>
          <w:color w:val="333333"/>
          <w:spacing w:val="6"/>
          <w:sz w:val="19"/>
          <w:szCs w:val="19"/>
        </w:rPr>
      </w:pPr>
      <w:r>
        <w:rPr>
          <w:rFonts w:ascii="微软雅黑" w:eastAsia="微软雅黑" w:hAnsi="微软雅黑" w:hint="eastAsia"/>
          <w:color w:val="333333"/>
          <w:spacing w:val="6"/>
          <w:sz w:val="19"/>
          <w:szCs w:val="19"/>
        </w:rPr>
        <w:t>新疆维吾尔自治区国家税务局</w:t>
      </w:r>
    </w:p>
    <w:p w:rsidR="008B4025" w:rsidRDefault="008B4025" w:rsidP="008B4025">
      <w:pPr>
        <w:pStyle w:val="a3"/>
        <w:shd w:val="clear" w:color="auto" w:fill="FFFFFF"/>
        <w:spacing w:before="0" w:beforeAutospacing="0" w:after="0" w:afterAutospacing="0"/>
        <w:jc w:val="center"/>
        <w:rPr>
          <w:rFonts w:ascii="微软雅黑" w:eastAsia="微软雅黑" w:hAnsi="微软雅黑" w:hint="eastAsia"/>
          <w:color w:val="333333"/>
          <w:spacing w:val="6"/>
          <w:sz w:val="19"/>
          <w:szCs w:val="19"/>
        </w:rPr>
      </w:pPr>
      <w:r>
        <w:rPr>
          <w:rFonts w:ascii="微软雅黑" w:eastAsia="微软雅黑" w:hAnsi="微软雅黑" w:hint="eastAsia"/>
          <w:color w:val="333333"/>
          <w:spacing w:val="6"/>
          <w:sz w:val="19"/>
          <w:szCs w:val="19"/>
        </w:rPr>
        <w:t>新疆维吾尔自治区地方税务局</w:t>
      </w:r>
    </w:p>
    <w:p w:rsidR="008B4025" w:rsidRDefault="008B4025" w:rsidP="008B4025">
      <w:pPr>
        <w:pStyle w:val="a3"/>
        <w:shd w:val="clear" w:color="auto" w:fill="FFFFFF"/>
        <w:spacing w:before="0" w:beforeAutospacing="0" w:after="0" w:afterAutospacing="0"/>
        <w:jc w:val="center"/>
        <w:rPr>
          <w:rFonts w:ascii="微软雅黑" w:eastAsia="微软雅黑" w:hAnsi="微软雅黑" w:hint="eastAsia"/>
          <w:color w:val="333333"/>
          <w:spacing w:val="6"/>
          <w:sz w:val="19"/>
          <w:szCs w:val="19"/>
        </w:rPr>
      </w:pPr>
      <w:r>
        <w:rPr>
          <w:rFonts w:ascii="微软雅黑" w:eastAsia="微软雅黑" w:hAnsi="微软雅黑" w:hint="eastAsia"/>
          <w:color w:val="333333"/>
          <w:spacing w:val="6"/>
          <w:sz w:val="19"/>
          <w:szCs w:val="19"/>
        </w:rPr>
        <w:t>新疆维吾尔自治区残疾人联合会</w:t>
      </w:r>
    </w:p>
    <w:p w:rsidR="008B4025" w:rsidRDefault="008B4025" w:rsidP="008B4025">
      <w:pPr>
        <w:pStyle w:val="a3"/>
        <w:shd w:val="clear" w:color="auto" w:fill="FFFFFF"/>
        <w:spacing w:before="0" w:beforeAutospacing="0" w:after="0" w:afterAutospacing="0"/>
        <w:jc w:val="center"/>
        <w:rPr>
          <w:rFonts w:ascii="微软雅黑" w:eastAsia="微软雅黑" w:hAnsi="微软雅黑" w:hint="eastAsia"/>
          <w:color w:val="333333"/>
          <w:spacing w:val="6"/>
          <w:sz w:val="19"/>
          <w:szCs w:val="19"/>
        </w:rPr>
      </w:pPr>
      <w:r>
        <w:rPr>
          <w:rFonts w:ascii="微软雅黑" w:eastAsia="微软雅黑" w:hAnsi="微软雅黑" w:hint="eastAsia"/>
          <w:color w:val="333333"/>
          <w:spacing w:val="6"/>
          <w:sz w:val="19"/>
          <w:szCs w:val="19"/>
        </w:rPr>
        <w:t>新疆生产建设兵团财务局</w:t>
      </w:r>
    </w:p>
    <w:p w:rsidR="008B4025" w:rsidRDefault="008B4025" w:rsidP="008B4025">
      <w:pPr>
        <w:pStyle w:val="a3"/>
        <w:shd w:val="clear" w:color="auto" w:fill="FFFFFF"/>
        <w:spacing w:before="0" w:beforeAutospacing="0" w:after="0" w:afterAutospacing="0"/>
        <w:jc w:val="center"/>
        <w:rPr>
          <w:rFonts w:ascii="微软雅黑" w:eastAsia="微软雅黑" w:hAnsi="微软雅黑" w:hint="eastAsia"/>
          <w:color w:val="333333"/>
          <w:spacing w:val="6"/>
          <w:sz w:val="19"/>
          <w:szCs w:val="19"/>
        </w:rPr>
      </w:pPr>
      <w:r>
        <w:rPr>
          <w:rFonts w:ascii="微软雅黑" w:eastAsia="微软雅黑" w:hAnsi="微软雅黑" w:hint="eastAsia"/>
          <w:color w:val="333333"/>
          <w:spacing w:val="6"/>
          <w:sz w:val="19"/>
          <w:szCs w:val="19"/>
        </w:rPr>
        <w:t>2016年11月23</w:t>
      </w:r>
    </w:p>
    <w:p w:rsidR="008B4025" w:rsidRDefault="008B4025" w:rsidP="008B4025">
      <w:pPr>
        <w:pStyle w:val="a3"/>
        <w:shd w:val="clear" w:color="auto" w:fill="FFFFFF"/>
        <w:spacing w:before="0" w:beforeAutospacing="0" w:after="0" w:afterAutospacing="0"/>
        <w:jc w:val="center"/>
        <w:rPr>
          <w:rFonts w:ascii="微软雅黑" w:eastAsia="微软雅黑" w:hAnsi="微软雅黑" w:hint="eastAsia"/>
          <w:color w:val="333333"/>
          <w:spacing w:val="6"/>
          <w:sz w:val="19"/>
          <w:szCs w:val="19"/>
        </w:rPr>
      </w:pPr>
      <w:r>
        <w:rPr>
          <w:rFonts w:ascii="微软雅黑" w:eastAsia="微软雅黑" w:hAnsi="微软雅黑" w:hint="eastAsia"/>
          <w:color w:val="333333"/>
          <w:spacing w:val="6"/>
          <w:sz w:val="19"/>
          <w:szCs w:val="19"/>
        </w:rPr>
        <w:t>附件:</w:t>
      </w:r>
    </w:p>
    <w:p w:rsidR="008B4025" w:rsidRDefault="008B4025" w:rsidP="008B4025">
      <w:pPr>
        <w:pStyle w:val="a3"/>
        <w:shd w:val="clear" w:color="auto" w:fill="FFFFFF"/>
        <w:spacing w:before="0" w:beforeAutospacing="0" w:after="0" w:afterAutospacing="0"/>
        <w:jc w:val="center"/>
        <w:rPr>
          <w:rFonts w:ascii="微软雅黑" w:eastAsia="微软雅黑" w:hAnsi="微软雅黑" w:hint="eastAsia"/>
          <w:color w:val="333333"/>
          <w:spacing w:val="6"/>
          <w:sz w:val="19"/>
          <w:szCs w:val="19"/>
        </w:rPr>
      </w:pPr>
      <w:r>
        <w:rPr>
          <w:rFonts w:ascii="微软雅黑" w:eastAsia="微软雅黑" w:hAnsi="微软雅黑" w:hint="eastAsia"/>
          <w:color w:val="333333"/>
          <w:spacing w:val="6"/>
          <w:sz w:val="19"/>
          <w:szCs w:val="19"/>
        </w:rPr>
        <w:t>新疆维吾尔自治区残疾人就业保障金征收使用管理办法</w:t>
      </w:r>
    </w:p>
    <w:p w:rsidR="008B4025" w:rsidRDefault="008B4025" w:rsidP="008B4025">
      <w:pPr>
        <w:pStyle w:val="a3"/>
        <w:shd w:val="clear" w:color="auto" w:fill="FFFFFF"/>
        <w:spacing w:before="0" w:beforeAutospacing="0" w:after="0" w:afterAutospacing="0"/>
        <w:jc w:val="center"/>
        <w:rPr>
          <w:rFonts w:ascii="微软雅黑" w:eastAsia="微软雅黑" w:hAnsi="微软雅黑" w:hint="eastAsia"/>
          <w:color w:val="333333"/>
          <w:spacing w:val="6"/>
          <w:sz w:val="19"/>
          <w:szCs w:val="19"/>
        </w:rPr>
      </w:pPr>
      <w:r>
        <w:rPr>
          <w:rStyle w:val="a4"/>
          <w:rFonts w:ascii="微软雅黑" w:eastAsia="微软雅黑" w:hAnsi="微软雅黑" w:hint="eastAsia"/>
          <w:color w:val="333333"/>
          <w:spacing w:val="6"/>
          <w:sz w:val="19"/>
          <w:szCs w:val="19"/>
        </w:rPr>
        <w:t>第一章 总则</w:t>
      </w:r>
    </w:p>
    <w:p w:rsidR="008B4025" w:rsidRDefault="008B4025" w:rsidP="008B4025">
      <w:pPr>
        <w:pStyle w:val="a3"/>
        <w:shd w:val="clear" w:color="auto" w:fill="FFFFFF"/>
        <w:spacing w:before="0" w:beforeAutospacing="0" w:after="0" w:afterAutospacing="0"/>
        <w:jc w:val="center"/>
        <w:rPr>
          <w:rFonts w:ascii="微软雅黑" w:eastAsia="微软雅黑" w:hAnsi="微软雅黑" w:hint="eastAsia"/>
          <w:color w:val="333333"/>
          <w:spacing w:val="6"/>
          <w:sz w:val="19"/>
          <w:szCs w:val="19"/>
        </w:rPr>
      </w:pPr>
      <w:r>
        <w:rPr>
          <w:rFonts w:ascii="微软雅黑" w:eastAsia="微软雅黑" w:hAnsi="微软雅黑" w:hint="eastAsia"/>
          <w:color w:val="333333"/>
          <w:spacing w:val="6"/>
          <w:sz w:val="19"/>
          <w:szCs w:val="19"/>
        </w:rPr>
        <w:t>第一条 为了规范残疾人就业保障金(以下简称保障金)的征收使用管理，促进残疾人就业，根据《中华人民共和国残疾人保障法》、《残疾人就业条例》、《财政部、国家税务总局、中国残疾人联合会关于印发&lt;残疾人就业保障金征收使用管理办法&gt;的通知》(财税〔2015〕72号)、</w:t>
      </w:r>
      <w:r>
        <w:rPr>
          <w:rFonts w:ascii="微软雅黑" w:eastAsia="微软雅黑" w:hAnsi="微软雅黑" w:hint="eastAsia"/>
          <w:color w:val="333333"/>
          <w:spacing w:val="6"/>
          <w:sz w:val="19"/>
          <w:szCs w:val="19"/>
        </w:rPr>
        <w:lastRenderedPageBreak/>
        <w:t>《新疆维吾尔自治区实施&lt;中华人民共和国残疾人保障法&gt;办法》以及自治区人民政府关于保障金征收管理的有关规定，经自治区人民政府同意，并结合自治区实际，制定本办法。</w:t>
      </w:r>
    </w:p>
    <w:p w:rsidR="008B4025" w:rsidRDefault="008B4025" w:rsidP="008B4025">
      <w:pPr>
        <w:pStyle w:val="a3"/>
        <w:shd w:val="clear" w:color="auto" w:fill="FFFFFF"/>
        <w:spacing w:before="0" w:beforeAutospacing="0" w:after="0" w:afterAutospacing="0"/>
        <w:jc w:val="center"/>
        <w:rPr>
          <w:rFonts w:ascii="微软雅黑" w:eastAsia="微软雅黑" w:hAnsi="微软雅黑" w:hint="eastAsia"/>
          <w:color w:val="333333"/>
          <w:spacing w:val="6"/>
          <w:sz w:val="19"/>
          <w:szCs w:val="19"/>
        </w:rPr>
      </w:pPr>
      <w:r>
        <w:rPr>
          <w:rFonts w:ascii="微软雅黑" w:eastAsia="微软雅黑" w:hAnsi="微软雅黑" w:hint="eastAsia"/>
          <w:color w:val="333333"/>
          <w:spacing w:val="6"/>
          <w:sz w:val="19"/>
          <w:szCs w:val="19"/>
        </w:rPr>
        <w:t>第二条 保障金是为保障残疾人权益，由未按规定安排残疾人就业的机关、团体、企业、事业单位和民办非企业单位(以下简称用人单位)缴纳的资金。</w:t>
      </w:r>
    </w:p>
    <w:p w:rsidR="008B4025" w:rsidRDefault="008B4025" w:rsidP="008B4025">
      <w:pPr>
        <w:pStyle w:val="a3"/>
        <w:shd w:val="clear" w:color="auto" w:fill="FFFFFF"/>
        <w:spacing w:before="0" w:beforeAutospacing="0" w:after="0" w:afterAutospacing="0"/>
        <w:jc w:val="center"/>
        <w:rPr>
          <w:rFonts w:ascii="微软雅黑" w:eastAsia="微软雅黑" w:hAnsi="微软雅黑" w:hint="eastAsia"/>
          <w:color w:val="333333"/>
          <w:spacing w:val="6"/>
          <w:sz w:val="19"/>
          <w:szCs w:val="19"/>
        </w:rPr>
      </w:pPr>
      <w:r>
        <w:rPr>
          <w:rFonts w:ascii="微软雅黑" w:eastAsia="微软雅黑" w:hAnsi="微软雅黑" w:hint="eastAsia"/>
          <w:color w:val="333333"/>
          <w:spacing w:val="6"/>
          <w:sz w:val="19"/>
          <w:szCs w:val="19"/>
        </w:rPr>
        <w:t>第三条 保障金的征收、使用和管理，适用本办法。</w:t>
      </w:r>
    </w:p>
    <w:p w:rsidR="008B4025" w:rsidRDefault="008B4025" w:rsidP="008B4025">
      <w:pPr>
        <w:pStyle w:val="a3"/>
        <w:shd w:val="clear" w:color="auto" w:fill="FFFFFF"/>
        <w:spacing w:before="0" w:beforeAutospacing="0" w:after="0" w:afterAutospacing="0"/>
        <w:jc w:val="center"/>
        <w:rPr>
          <w:rFonts w:ascii="微软雅黑" w:eastAsia="微软雅黑" w:hAnsi="微软雅黑" w:hint="eastAsia"/>
          <w:color w:val="333333"/>
          <w:spacing w:val="6"/>
          <w:sz w:val="19"/>
          <w:szCs w:val="19"/>
        </w:rPr>
      </w:pPr>
      <w:r>
        <w:rPr>
          <w:rFonts w:ascii="微软雅黑" w:eastAsia="微软雅黑" w:hAnsi="微软雅黑" w:hint="eastAsia"/>
          <w:color w:val="333333"/>
          <w:spacing w:val="6"/>
          <w:sz w:val="19"/>
          <w:szCs w:val="19"/>
        </w:rPr>
        <w:t>第四条 本办法所称残疾人，是指持有《中华人民共和国残疾人证》上注明属于视力残疾、听力残疾、言语残疾、肢体残疾、智力残疾、精神残疾和多重残疾的人员，或者持有《中华人民共和国残疾军人证》(1至8级)的人员。</w:t>
      </w:r>
    </w:p>
    <w:p w:rsidR="008B4025" w:rsidRDefault="008B4025" w:rsidP="008B4025">
      <w:pPr>
        <w:pStyle w:val="a3"/>
        <w:shd w:val="clear" w:color="auto" w:fill="FFFFFF"/>
        <w:spacing w:before="0" w:beforeAutospacing="0" w:after="0" w:afterAutospacing="0"/>
        <w:jc w:val="center"/>
        <w:rPr>
          <w:rFonts w:ascii="微软雅黑" w:eastAsia="微软雅黑" w:hAnsi="微软雅黑" w:hint="eastAsia"/>
          <w:color w:val="333333"/>
          <w:spacing w:val="6"/>
          <w:sz w:val="19"/>
          <w:szCs w:val="19"/>
        </w:rPr>
      </w:pPr>
      <w:r>
        <w:rPr>
          <w:rFonts w:ascii="微软雅黑" w:eastAsia="微软雅黑" w:hAnsi="微软雅黑" w:hint="eastAsia"/>
          <w:color w:val="333333"/>
          <w:spacing w:val="6"/>
          <w:sz w:val="19"/>
          <w:szCs w:val="19"/>
        </w:rPr>
        <w:t>第五条保障金的征收、使用和管理应当接受财政部门的监督检查和审计机关的审计监督。</w:t>
      </w:r>
    </w:p>
    <w:p w:rsidR="008B4025" w:rsidRDefault="008B4025" w:rsidP="008B4025">
      <w:pPr>
        <w:pStyle w:val="a3"/>
        <w:shd w:val="clear" w:color="auto" w:fill="FFFFFF"/>
        <w:spacing w:before="0" w:beforeAutospacing="0" w:after="0" w:afterAutospacing="0"/>
        <w:jc w:val="center"/>
        <w:rPr>
          <w:rFonts w:ascii="微软雅黑" w:eastAsia="微软雅黑" w:hAnsi="微软雅黑" w:hint="eastAsia"/>
          <w:color w:val="333333"/>
          <w:spacing w:val="6"/>
          <w:sz w:val="19"/>
          <w:szCs w:val="19"/>
        </w:rPr>
      </w:pPr>
      <w:r>
        <w:rPr>
          <w:rStyle w:val="a4"/>
          <w:rFonts w:ascii="微软雅黑" w:eastAsia="微软雅黑" w:hAnsi="微软雅黑" w:hint="eastAsia"/>
          <w:color w:val="333333"/>
          <w:spacing w:val="6"/>
          <w:sz w:val="19"/>
          <w:szCs w:val="19"/>
        </w:rPr>
        <w:t>第二章 征收缴库</w:t>
      </w:r>
    </w:p>
    <w:p w:rsidR="008B4025" w:rsidRDefault="008B4025" w:rsidP="008B4025">
      <w:pPr>
        <w:pStyle w:val="a3"/>
        <w:shd w:val="clear" w:color="auto" w:fill="FFFFFF"/>
        <w:spacing w:before="0" w:beforeAutospacing="0" w:after="0" w:afterAutospacing="0"/>
        <w:jc w:val="center"/>
        <w:rPr>
          <w:rFonts w:ascii="微软雅黑" w:eastAsia="微软雅黑" w:hAnsi="微软雅黑" w:hint="eastAsia"/>
          <w:color w:val="333333"/>
          <w:spacing w:val="6"/>
          <w:sz w:val="19"/>
          <w:szCs w:val="19"/>
        </w:rPr>
      </w:pPr>
      <w:r>
        <w:rPr>
          <w:rFonts w:ascii="微软雅黑" w:eastAsia="微软雅黑" w:hAnsi="微软雅黑" w:hint="eastAsia"/>
          <w:color w:val="333333"/>
          <w:spacing w:val="6"/>
          <w:sz w:val="19"/>
          <w:szCs w:val="19"/>
        </w:rPr>
        <w:t>第六条 用人单位应当按照本单位在职职工总人数2%的比例安排残疾人就业，达不到上述规定比例的，应当缴纳保障金。</w:t>
      </w:r>
    </w:p>
    <w:p w:rsidR="008B4025" w:rsidRDefault="008B4025" w:rsidP="008B4025">
      <w:pPr>
        <w:pStyle w:val="a3"/>
        <w:shd w:val="clear" w:color="auto" w:fill="FFFFFF"/>
        <w:spacing w:before="0" w:beforeAutospacing="0" w:after="0" w:afterAutospacing="0"/>
        <w:jc w:val="center"/>
        <w:rPr>
          <w:rFonts w:ascii="微软雅黑" w:eastAsia="微软雅黑" w:hAnsi="微软雅黑" w:hint="eastAsia"/>
          <w:color w:val="333333"/>
          <w:spacing w:val="6"/>
          <w:sz w:val="19"/>
          <w:szCs w:val="19"/>
        </w:rPr>
      </w:pPr>
      <w:r>
        <w:rPr>
          <w:rFonts w:ascii="微软雅黑" w:eastAsia="微软雅黑" w:hAnsi="微软雅黑" w:hint="eastAsia"/>
          <w:color w:val="333333"/>
          <w:spacing w:val="6"/>
          <w:sz w:val="19"/>
          <w:szCs w:val="19"/>
        </w:rPr>
        <w:t>第七条用人单位将残疾人录用为在编人员或依法与就业年龄段内的残疾人签订1年以上(含1年)劳动合同(服务协议)，且实际支付的工资不低于当地最低工资标准，并足额缴纳社会保险费的，方可计入用人单位所安排的残疾人就业人数。</w:t>
      </w:r>
    </w:p>
    <w:p w:rsidR="008B4025" w:rsidRDefault="008B4025" w:rsidP="008B4025">
      <w:pPr>
        <w:pStyle w:val="a3"/>
        <w:shd w:val="clear" w:color="auto" w:fill="FFFFFF"/>
        <w:spacing w:before="0" w:beforeAutospacing="0" w:after="0" w:afterAutospacing="0"/>
        <w:jc w:val="center"/>
        <w:rPr>
          <w:rFonts w:ascii="微软雅黑" w:eastAsia="微软雅黑" w:hAnsi="微软雅黑" w:hint="eastAsia"/>
          <w:color w:val="333333"/>
          <w:spacing w:val="6"/>
          <w:sz w:val="19"/>
          <w:szCs w:val="19"/>
        </w:rPr>
      </w:pPr>
      <w:r>
        <w:rPr>
          <w:rFonts w:ascii="微软雅黑" w:eastAsia="微软雅黑" w:hAnsi="微软雅黑" w:hint="eastAsia"/>
          <w:color w:val="333333"/>
          <w:spacing w:val="6"/>
          <w:sz w:val="19"/>
          <w:szCs w:val="19"/>
        </w:rPr>
        <w:t>用人单位安排1名持有《中华人民共和国残疾人证》(1至2级)或《中华人民共和国残疾军人证》(1至3级)的人员就业的，按照安排2名残疾人就业计算。</w:t>
      </w:r>
    </w:p>
    <w:p w:rsidR="008B4025" w:rsidRDefault="008B4025" w:rsidP="008B4025">
      <w:pPr>
        <w:pStyle w:val="a3"/>
        <w:shd w:val="clear" w:color="auto" w:fill="FFFFFF"/>
        <w:spacing w:before="0" w:beforeAutospacing="0" w:after="0" w:afterAutospacing="0"/>
        <w:jc w:val="center"/>
        <w:rPr>
          <w:rFonts w:ascii="微软雅黑" w:eastAsia="微软雅黑" w:hAnsi="微软雅黑" w:hint="eastAsia"/>
          <w:color w:val="333333"/>
          <w:spacing w:val="6"/>
          <w:sz w:val="19"/>
          <w:szCs w:val="19"/>
        </w:rPr>
      </w:pPr>
      <w:r>
        <w:rPr>
          <w:rFonts w:ascii="微软雅黑" w:eastAsia="微软雅黑" w:hAnsi="微软雅黑" w:hint="eastAsia"/>
          <w:color w:val="333333"/>
          <w:spacing w:val="6"/>
          <w:sz w:val="19"/>
          <w:szCs w:val="19"/>
        </w:rPr>
        <w:t>用人单位跨地区招用残疾人的，应当计入所安排的残疾人就业人数。</w:t>
      </w:r>
    </w:p>
    <w:p w:rsidR="008B4025" w:rsidRDefault="008B4025" w:rsidP="008B4025">
      <w:pPr>
        <w:pStyle w:val="a3"/>
        <w:shd w:val="clear" w:color="auto" w:fill="FFFFFF"/>
        <w:spacing w:before="0" w:beforeAutospacing="0" w:after="0" w:afterAutospacing="0"/>
        <w:jc w:val="center"/>
        <w:rPr>
          <w:rFonts w:ascii="微软雅黑" w:eastAsia="微软雅黑" w:hAnsi="微软雅黑" w:hint="eastAsia"/>
          <w:color w:val="333333"/>
          <w:spacing w:val="6"/>
          <w:sz w:val="19"/>
          <w:szCs w:val="19"/>
        </w:rPr>
      </w:pPr>
      <w:r>
        <w:rPr>
          <w:rFonts w:ascii="微软雅黑" w:eastAsia="微软雅黑" w:hAnsi="微软雅黑" w:hint="eastAsia"/>
          <w:color w:val="333333"/>
          <w:spacing w:val="6"/>
          <w:sz w:val="19"/>
          <w:szCs w:val="19"/>
        </w:rPr>
        <w:t>第八条 保障金按上年用人单位安排残疾人就业未达到规定比例的差额人数和本单位在职职工年平均工资之积计算缴纳。计算公式如下:</w:t>
      </w:r>
    </w:p>
    <w:p w:rsidR="008B4025" w:rsidRDefault="008B4025" w:rsidP="008B4025">
      <w:pPr>
        <w:pStyle w:val="a3"/>
        <w:shd w:val="clear" w:color="auto" w:fill="FFFFFF"/>
        <w:spacing w:before="0" w:beforeAutospacing="0" w:after="0" w:afterAutospacing="0"/>
        <w:jc w:val="center"/>
        <w:rPr>
          <w:rFonts w:ascii="微软雅黑" w:eastAsia="微软雅黑" w:hAnsi="微软雅黑" w:hint="eastAsia"/>
          <w:color w:val="333333"/>
          <w:spacing w:val="6"/>
          <w:sz w:val="19"/>
          <w:szCs w:val="19"/>
        </w:rPr>
      </w:pPr>
      <w:r>
        <w:rPr>
          <w:rFonts w:ascii="微软雅黑" w:eastAsia="微软雅黑" w:hAnsi="微软雅黑" w:hint="eastAsia"/>
          <w:color w:val="333333"/>
          <w:spacing w:val="6"/>
          <w:sz w:val="19"/>
          <w:szCs w:val="19"/>
        </w:rPr>
        <w:t>保障金年缴纳额=(上年用人单位在职职工人数×2%-上年用人单位实际安排的残疾人就业人数)×上年用人单位在职职工年平均工资。</w:t>
      </w:r>
    </w:p>
    <w:p w:rsidR="008B4025" w:rsidRDefault="008B4025" w:rsidP="008B4025">
      <w:pPr>
        <w:pStyle w:val="a3"/>
        <w:shd w:val="clear" w:color="auto" w:fill="FFFFFF"/>
        <w:spacing w:before="0" w:beforeAutospacing="0" w:after="0" w:afterAutospacing="0"/>
        <w:jc w:val="center"/>
        <w:rPr>
          <w:rFonts w:ascii="微软雅黑" w:eastAsia="微软雅黑" w:hAnsi="微软雅黑" w:hint="eastAsia"/>
          <w:color w:val="333333"/>
          <w:spacing w:val="6"/>
          <w:sz w:val="19"/>
          <w:szCs w:val="19"/>
        </w:rPr>
      </w:pPr>
      <w:r>
        <w:rPr>
          <w:rFonts w:ascii="微软雅黑" w:eastAsia="微软雅黑" w:hAnsi="微软雅黑" w:hint="eastAsia"/>
          <w:color w:val="333333"/>
          <w:spacing w:val="6"/>
          <w:sz w:val="19"/>
          <w:szCs w:val="19"/>
        </w:rPr>
        <w:t>用人单位在职职工，是指用人单位在编人员或依法与用人单位签订1年以上(含1年)劳动合同(服务协议)的人员。季节性用工应当折算为年平均用工人数。以劳务派遣用工的，计入派遣单位在职职工人数。季节性用工折算为年平均用工人数计算工时如下:年平均用工人数=季节性用工人数×(用工月数÷12)。</w:t>
      </w:r>
    </w:p>
    <w:p w:rsidR="008B4025" w:rsidRDefault="008B4025" w:rsidP="008B4025">
      <w:pPr>
        <w:pStyle w:val="a3"/>
        <w:shd w:val="clear" w:color="auto" w:fill="FFFFFF"/>
        <w:spacing w:before="0" w:beforeAutospacing="0" w:after="0" w:afterAutospacing="0"/>
        <w:jc w:val="center"/>
        <w:rPr>
          <w:rFonts w:ascii="微软雅黑" w:eastAsia="微软雅黑" w:hAnsi="微软雅黑" w:hint="eastAsia"/>
          <w:color w:val="333333"/>
          <w:spacing w:val="6"/>
          <w:sz w:val="19"/>
          <w:szCs w:val="19"/>
        </w:rPr>
      </w:pPr>
      <w:r>
        <w:rPr>
          <w:rFonts w:ascii="微软雅黑" w:eastAsia="微软雅黑" w:hAnsi="微软雅黑" w:hint="eastAsia"/>
          <w:color w:val="333333"/>
          <w:spacing w:val="6"/>
          <w:sz w:val="19"/>
          <w:szCs w:val="19"/>
        </w:rPr>
        <w:t>用人单位安排残疾人就业未达到规定比例的差额人数，以公式计算结果为准，可以不是整数。</w:t>
      </w:r>
    </w:p>
    <w:p w:rsidR="008B4025" w:rsidRDefault="008B4025" w:rsidP="008B4025">
      <w:pPr>
        <w:pStyle w:val="a3"/>
        <w:shd w:val="clear" w:color="auto" w:fill="FFFFFF"/>
        <w:spacing w:before="0" w:beforeAutospacing="0" w:after="0" w:afterAutospacing="0"/>
        <w:jc w:val="center"/>
        <w:rPr>
          <w:rFonts w:ascii="微软雅黑" w:eastAsia="微软雅黑" w:hAnsi="微软雅黑" w:hint="eastAsia"/>
          <w:color w:val="333333"/>
          <w:spacing w:val="6"/>
          <w:sz w:val="19"/>
          <w:szCs w:val="19"/>
        </w:rPr>
      </w:pPr>
      <w:r>
        <w:rPr>
          <w:rFonts w:ascii="微软雅黑" w:eastAsia="微软雅黑" w:hAnsi="微软雅黑" w:hint="eastAsia"/>
          <w:color w:val="333333"/>
          <w:spacing w:val="6"/>
          <w:sz w:val="19"/>
          <w:szCs w:val="19"/>
        </w:rPr>
        <w:t>上年用人单位在职职工年平均工资，按用人单位上年在职职工工资总额除以用人单位在职职工人数计算。</w:t>
      </w:r>
    </w:p>
    <w:p w:rsidR="008B4025" w:rsidRDefault="008B4025" w:rsidP="008B4025">
      <w:pPr>
        <w:pStyle w:val="a3"/>
        <w:shd w:val="clear" w:color="auto" w:fill="FFFFFF"/>
        <w:spacing w:before="0" w:beforeAutospacing="0" w:after="0" w:afterAutospacing="0"/>
        <w:jc w:val="center"/>
        <w:rPr>
          <w:rFonts w:ascii="微软雅黑" w:eastAsia="微软雅黑" w:hAnsi="微软雅黑" w:hint="eastAsia"/>
          <w:color w:val="333333"/>
          <w:spacing w:val="6"/>
          <w:sz w:val="19"/>
          <w:szCs w:val="19"/>
        </w:rPr>
      </w:pPr>
      <w:r>
        <w:rPr>
          <w:rFonts w:ascii="微软雅黑" w:eastAsia="微软雅黑" w:hAnsi="微软雅黑" w:hint="eastAsia"/>
          <w:color w:val="333333"/>
          <w:spacing w:val="6"/>
          <w:sz w:val="19"/>
          <w:szCs w:val="19"/>
        </w:rPr>
        <w:t>第九条保障金由用人单位所在地的县(市、区)级地方税务局负责征收。没有分设地方税务局的县(市、区)，由国家税务局负责征收。</w:t>
      </w:r>
    </w:p>
    <w:p w:rsidR="008B4025" w:rsidRDefault="008B4025" w:rsidP="008B4025">
      <w:pPr>
        <w:pStyle w:val="a3"/>
        <w:shd w:val="clear" w:color="auto" w:fill="FFFFFF"/>
        <w:spacing w:before="0" w:beforeAutospacing="0" w:after="0" w:afterAutospacing="0"/>
        <w:jc w:val="center"/>
        <w:rPr>
          <w:rFonts w:ascii="微软雅黑" w:eastAsia="微软雅黑" w:hAnsi="微软雅黑" w:hint="eastAsia"/>
          <w:color w:val="333333"/>
          <w:spacing w:val="6"/>
          <w:sz w:val="19"/>
          <w:szCs w:val="19"/>
        </w:rPr>
      </w:pPr>
      <w:r>
        <w:rPr>
          <w:rFonts w:ascii="微软雅黑" w:eastAsia="微软雅黑" w:hAnsi="微软雅黑" w:hint="eastAsia"/>
          <w:color w:val="333333"/>
          <w:spacing w:val="6"/>
          <w:sz w:val="19"/>
          <w:szCs w:val="19"/>
        </w:rPr>
        <w:t>第十条 保障金按季申报，按季缴纳。</w:t>
      </w:r>
    </w:p>
    <w:p w:rsidR="008B4025" w:rsidRDefault="008B4025" w:rsidP="008B4025">
      <w:pPr>
        <w:pStyle w:val="a3"/>
        <w:shd w:val="clear" w:color="auto" w:fill="FFFFFF"/>
        <w:spacing w:before="0" w:beforeAutospacing="0" w:after="0" w:afterAutospacing="0"/>
        <w:jc w:val="center"/>
        <w:rPr>
          <w:rFonts w:ascii="微软雅黑" w:eastAsia="微软雅黑" w:hAnsi="微软雅黑" w:hint="eastAsia"/>
          <w:color w:val="333333"/>
          <w:spacing w:val="6"/>
          <w:sz w:val="19"/>
          <w:szCs w:val="19"/>
        </w:rPr>
      </w:pPr>
      <w:r>
        <w:rPr>
          <w:rFonts w:ascii="微软雅黑" w:eastAsia="微软雅黑" w:hAnsi="微软雅黑" w:hint="eastAsia"/>
          <w:color w:val="333333"/>
          <w:spacing w:val="6"/>
          <w:sz w:val="19"/>
          <w:szCs w:val="19"/>
        </w:rPr>
        <w:t>保障金申报按以下程序办理:</w:t>
      </w:r>
    </w:p>
    <w:p w:rsidR="008B4025" w:rsidRDefault="008B4025" w:rsidP="008B4025">
      <w:pPr>
        <w:pStyle w:val="a3"/>
        <w:shd w:val="clear" w:color="auto" w:fill="FFFFFF"/>
        <w:spacing w:before="0" w:beforeAutospacing="0" w:after="0" w:afterAutospacing="0"/>
        <w:jc w:val="center"/>
        <w:rPr>
          <w:rFonts w:ascii="微软雅黑" w:eastAsia="微软雅黑" w:hAnsi="微软雅黑" w:hint="eastAsia"/>
          <w:color w:val="333333"/>
          <w:spacing w:val="6"/>
          <w:sz w:val="19"/>
          <w:szCs w:val="19"/>
        </w:rPr>
      </w:pPr>
      <w:r>
        <w:rPr>
          <w:rFonts w:ascii="微软雅黑" w:eastAsia="微软雅黑" w:hAnsi="微软雅黑" w:hint="eastAsia"/>
          <w:color w:val="333333"/>
          <w:spacing w:val="6"/>
          <w:sz w:val="19"/>
          <w:szCs w:val="19"/>
        </w:rPr>
        <w:t>每年2月10日前，用人单位持本单位上年度残疾职工名单、残疾职工身份证(复印件)和《中华人民共和国残疾人证》或《中华人民共和国残疾军人证》(复印件)、用人单位与残疾职工签订的劳动合同(服务协议)、为残疾职工缴纳社会保险费的清单，上年度本单位安排的残疾人就业人数到地税登记地所在的残疾人就业服务机构进行审核，用人单位报送信息要真实完整。对未在规定时限申报的用人单位，视为未安排残疾人就业。</w:t>
      </w:r>
    </w:p>
    <w:p w:rsidR="008B4025" w:rsidRDefault="008B4025" w:rsidP="008B4025">
      <w:pPr>
        <w:pStyle w:val="a3"/>
        <w:shd w:val="clear" w:color="auto" w:fill="FFFFFF"/>
        <w:spacing w:before="0" w:beforeAutospacing="0" w:after="0" w:afterAutospacing="0"/>
        <w:jc w:val="center"/>
        <w:rPr>
          <w:rFonts w:ascii="微软雅黑" w:eastAsia="微软雅黑" w:hAnsi="微软雅黑" w:hint="eastAsia"/>
          <w:color w:val="333333"/>
          <w:spacing w:val="6"/>
          <w:sz w:val="19"/>
          <w:szCs w:val="19"/>
        </w:rPr>
      </w:pPr>
      <w:r>
        <w:rPr>
          <w:rFonts w:ascii="微软雅黑" w:eastAsia="微软雅黑" w:hAnsi="微软雅黑" w:hint="eastAsia"/>
          <w:color w:val="333333"/>
          <w:spacing w:val="6"/>
          <w:sz w:val="19"/>
          <w:szCs w:val="19"/>
        </w:rPr>
        <w:t>县(市、区)级残疾人就业服务机构对用人单位申报安排残疾人就业情况进行审核认定后，于3月10日前将此信息提供给自治区残疾人联合会，自治区残疾人联合会审核、确认、汇总后，于3月20日前将汇总信息传输至自治区地税局(国税局)。</w:t>
      </w:r>
    </w:p>
    <w:p w:rsidR="008B4025" w:rsidRDefault="008B4025" w:rsidP="008B4025">
      <w:pPr>
        <w:pStyle w:val="a3"/>
        <w:shd w:val="clear" w:color="auto" w:fill="FFFFFF"/>
        <w:spacing w:before="0" w:beforeAutospacing="0" w:after="0" w:afterAutospacing="0"/>
        <w:jc w:val="center"/>
        <w:rPr>
          <w:rFonts w:ascii="微软雅黑" w:eastAsia="微软雅黑" w:hAnsi="微软雅黑" w:hint="eastAsia"/>
          <w:color w:val="333333"/>
          <w:spacing w:val="6"/>
          <w:sz w:val="19"/>
          <w:szCs w:val="19"/>
        </w:rPr>
      </w:pPr>
      <w:r>
        <w:rPr>
          <w:rFonts w:ascii="微软雅黑" w:eastAsia="微软雅黑" w:hAnsi="微软雅黑" w:hint="eastAsia"/>
          <w:color w:val="333333"/>
          <w:spacing w:val="6"/>
          <w:sz w:val="19"/>
          <w:szCs w:val="19"/>
        </w:rPr>
        <w:t>季度终了后15日内，用人单位应向所在地的县(市、区)级地税局(国税局)申报缴纳保障金。在申报时，用人单位应当提供经残疾人就业服务机构审核认定的实际安排残疾人就业人数，并提供本单位上年度在职职工人数、在职职工年平均工资等资料，保证信息的真实性和完整性。</w:t>
      </w:r>
    </w:p>
    <w:p w:rsidR="008B4025" w:rsidRDefault="008B4025" w:rsidP="008B4025">
      <w:pPr>
        <w:pStyle w:val="a3"/>
        <w:shd w:val="clear" w:color="auto" w:fill="FFFFFF"/>
        <w:spacing w:before="0" w:beforeAutospacing="0" w:after="0" w:afterAutospacing="0"/>
        <w:jc w:val="center"/>
        <w:rPr>
          <w:rFonts w:ascii="微软雅黑" w:eastAsia="微软雅黑" w:hAnsi="微软雅黑" w:hint="eastAsia"/>
          <w:color w:val="333333"/>
          <w:spacing w:val="6"/>
          <w:sz w:val="19"/>
          <w:szCs w:val="19"/>
        </w:rPr>
      </w:pPr>
      <w:r>
        <w:rPr>
          <w:rFonts w:ascii="微软雅黑" w:eastAsia="微软雅黑" w:hAnsi="微软雅黑" w:hint="eastAsia"/>
          <w:color w:val="333333"/>
          <w:spacing w:val="6"/>
          <w:sz w:val="19"/>
          <w:szCs w:val="19"/>
        </w:rPr>
        <w:t>县(市、区)级地税局(国税局)根据用人单位申报信息，以及残疾人就业服务机构审核确认的用人单位实际安排残疾人就业人数，按照保障金缴纳额计算公式，核定用人单位当年应缴纳的保障金总额及分季度缴纳金额，按季征收。</w:t>
      </w:r>
    </w:p>
    <w:p w:rsidR="008B4025" w:rsidRDefault="008B4025" w:rsidP="008B4025">
      <w:pPr>
        <w:pStyle w:val="a3"/>
        <w:shd w:val="clear" w:color="auto" w:fill="FFFFFF"/>
        <w:spacing w:before="0" w:beforeAutospacing="0" w:after="0" w:afterAutospacing="0"/>
        <w:jc w:val="center"/>
        <w:rPr>
          <w:rFonts w:ascii="微软雅黑" w:eastAsia="微软雅黑" w:hAnsi="微软雅黑" w:hint="eastAsia"/>
          <w:color w:val="333333"/>
          <w:spacing w:val="6"/>
          <w:sz w:val="19"/>
          <w:szCs w:val="19"/>
        </w:rPr>
      </w:pPr>
      <w:r>
        <w:rPr>
          <w:rFonts w:ascii="微软雅黑" w:eastAsia="微软雅黑" w:hAnsi="微软雅黑" w:hint="eastAsia"/>
          <w:color w:val="333333"/>
          <w:spacing w:val="6"/>
          <w:sz w:val="19"/>
          <w:szCs w:val="19"/>
        </w:rPr>
        <w:t>年度内用人单位信息(单位职工总人数、安排残疾人就业人数)如发生变更，应及时向县(市、区)级残疾人就业服务机构、以及县(市、区)级地税局(国税局)申报进行调整。</w:t>
      </w:r>
    </w:p>
    <w:p w:rsidR="008B4025" w:rsidRDefault="008B4025" w:rsidP="008B4025">
      <w:pPr>
        <w:pStyle w:val="a3"/>
        <w:shd w:val="clear" w:color="auto" w:fill="FFFFFF"/>
        <w:spacing w:before="0" w:beforeAutospacing="0" w:after="0" w:afterAutospacing="0"/>
        <w:jc w:val="center"/>
        <w:rPr>
          <w:rFonts w:ascii="微软雅黑" w:eastAsia="微软雅黑" w:hAnsi="微软雅黑" w:hint="eastAsia"/>
          <w:color w:val="333333"/>
          <w:spacing w:val="6"/>
          <w:sz w:val="19"/>
          <w:szCs w:val="19"/>
        </w:rPr>
      </w:pPr>
      <w:r>
        <w:rPr>
          <w:rFonts w:ascii="微软雅黑" w:eastAsia="微软雅黑" w:hAnsi="微软雅黑" w:hint="eastAsia"/>
          <w:color w:val="333333"/>
          <w:spacing w:val="6"/>
          <w:sz w:val="19"/>
          <w:szCs w:val="19"/>
        </w:rPr>
        <w:t>第十一条县(市、区)级地税局(国税局)、县(市、区)级残疾人就业服务机构应当定期对用人单位申报信息的真实性进行检查。发现用人单位申报不实、少缴纳保障金的，应当催报并追缴保障金。</w:t>
      </w:r>
    </w:p>
    <w:p w:rsidR="008B4025" w:rsidRDefault="008B4025" w:rsidP="008B4025">
      <w:pPr>
        <w:pStyle w:val="a3"/>
        <w:shd w:val="clear" w:color="auto" w:fill="FFFFFF"/>
        <w:spacing w:before="0" w:beforeAutospacing="0" w:after="0" w:afterAutospacing="0"/>
        <w:jc w:val="center"/>
        <w:rPr>
          <w:rFonts w:ascii="微软雅黑" w:eastAsia="微软雅黑" w:hAnsi="微软雅黑" w:hint="eastAsia"/>
          <w:color w:val="333333"/>
          <w:spacing w:val="6"/>
          <w:sz w:val="19"/>
          <w:szCs w:val="19"/>
        </w:rPr>
      </w:pPr>
      <w:r>
        <w:rPr>
          <w:rFonts w:ascii="微软雅黑" w:eastAsia="微软雅黑" w:hAnsi="微软雅黑" w:hint="eastAsia"/>
          <w:color w:val="333333"/>
          <w:spacing w:val="6"/>
          <w:sz w:val="19"/>
          <w:szCs w:val="19"/>
        </w:rPr>
        <w:t>第十二条各级残疾人就业服务机构应当配合地税局(国税局)做好保障金征收工作。</w:t>
      </w:r>
    </w:p>
    <w:p w:rsidR="008B4025" w:rsidRDefault="008B4025" w:rsidP="008B4025">
      <w:pPr>
        <w:pStyle w:val="a3"/>
        <w:shd w:val="clear" w:color="auto" w:fill="FFFFFF"/>
        <w:spacing w:before="0" w:beforeAutospacing="0" w:after="0" w:afterAutospacing="0"/>
        <w:jc w:val="center"/>
        <w:rPr>
          <w:rFonts w:ascii="微软雅黑" w:eastAsia="微软雅黑" w:hAnsi="微软雅黑" w:hint="eastAsia"/>
          <w:color w:val="333333"/>
          <w:spacing w:val="6"/>
          <w:sz w:val="19"/>
          <w:szCs w:val="19"/>
        </w:rPr>
      </w:pPr>
      <w:r>
        <w:rPr>
          <w:rFonts w:ascii="微软雅黑" w:eastAsia="微软雅黑" w:hAnsi="微软雅黑" w:hint="eastAsia"/>
          <w:color w:val="333333"/>
          <w:spacing w:val="6"/>
          <w:sz w:val="19"/>
          <w:szCs w:val="19"/>
        </w:rPr>
        <w:t>第十三条 县(市、区)级地税局(国税局)在征收保障金时，应当向用人单位开具税收票证。</w:t>
      </w:r>
    </w:p>
    <w:p w:rsidR="008B4025" w:rsidRDefault="008B4025" w:rsidP="008B4025">
      <w:pPr>
        <w:pStyle w:val="a3"/>
        <w:shd w:val="clear" w:color="auto" w:fill="FFFFFF"/>
        <w:spacing w:before="0" w:beforeAutospacing="0" w:after="0" w:afterAutospacing="0"/>
        <w:jc w:val="center"/>
        <w:rPr>
          <w:rFonts w:ascii="微软雅黑" w:eastAsia="微软雅黑" w:hAnsi="微软雅黑" w:hint="eastAsia"/>
          <w:color w:val="333333"/>
          <w:spacing w:val="6"/>
          <w:sz w:val="19"/>
          <w:szCs w:val="19"/>
        </w:rPr>
      </w:pPr>
      <w:r>
        <w:rPr>
          <w:rFonts w:ascii="微软雅黑" w:eastAsia="微软雅黑" w:hAnsi="微软雅黑" w:hint="eastAsia"/>
          <w:color w:val="333333"/>
          <w:spacing w:val="6"/>
          <w:sz w:val="19"/>
          <w:szCs w:val="19"/>
        </w:rPr>
        <w:t>第十四条 县(市、区)级地税局(国税局)征收的保障金按以下比例就地缴入各级国库:自治区级40%，地(州、市)级20%，县(市、区)级40%。</w:t>
      </w:r>
    </w:p>
    <w:p w:rsidR="008B4025" w:rsidRDefault="008B4025" w:rsidP="008B4025">
      <w:pPr>
        <w:pStyle w:val="a3"/>
        <w:shd w:val="clear" w:color="auto" w:fill="FFFFFF"/>
        <w:spacing w:before="0" w:beforeAutospacing="0" w:after="0" w:afterAutospacing="0"/>
        <w:jc w:val="center"/>
        <w:rPr>
          <w:rFonts w:ascii="微软雅黑" w:eastAsia="微软雅黑" w:hAnsi="微软雅黑" w:hint="eastAsia"/>
          <w:color w:val="333333"/>
          <w:spacing w:val="6"/>
          <w:sz w:val="19"/>
          <w:szCs w:val="19"/>
        </w:rPr>
      </w:pPr>
      <w:r>
        <w:rPr>
          <w:rFonts w:ascii="微软雅黑" w:eastAsia="微软雅黑" w:hAnsi="微软雅黑" w:hint="eastAsia"/>
          <w:color w:val="333333"/>
          <w:spacing w:val="6"/>
          <w:sz w:val="19"/>
          <w:szCs w:val="19"/>
        </w:rPr>
        <w:t>第十五条 税部门征收保障金时，填制《中华人民共和国税收通用缴库书》，预算科目编码填列为1030142，名称填列“残疾人就业保障金收入”，预算级次分别填写“自治区级40%、地(州、市)级20%、县(市、区)级40%”，收款国库分别填写“自治区金库”、“地(州、市)金库”和“县(市、区)金库”。</w:t>
      </w:r>
    </w:p>
    <w:p w:rsidR="008B4025" w:rsidRDefault="008B4025" w:rsidP="008B4025">
      <w:pPr>
        <w:pStyle w:val="a3"/>
        <w:shd w:val="clear" w:color="auto" w:fill="FFFFFF"/>
        <w:spacing w:before="0" w:beforeAutospacing="0" w:after="0" w:afterAutospacing="0"/>
        <w:jc w:val="center"/>
        <w:rPr>
          <w:rFonts w:ascii="微软雅黑" w:eastAsia="微软雅黑" w:hAnsi="微软雅黑" w:hint="eastAsia"/>
          <w:color w:val="333333"/>
          <w:spacing w:val="6"/>
          <w:sz w:val="19"/>
          <w:szCs w:val="19"/>
        </w:rPr>
      </w:pPr>
      <w:r>
        <w:rPr>
          <w:rFonts w:ascii="微软雅黑" w:eastAsia="微软雅黑" w:hAnsi="微软雅黑" w:hint="eastAsia"/>
          <w:color w:val="333333"/>
          <w:spacing w:val="6"/>
          <w:sz w:val="19"/>
          <w:szCs w:val="19"/>
        </w:rPr>
        <w:t>征收的保障金在税收会统核算时，分别统计在《税收电月报》第279行“其他收入”项目和《入库税金明细月报表》第76行“残疾人就业保障金”项目中，同时在《税收资金平衡月报表》的“入库其他收入”、“应征其他收入”、“待征其他收入”项目中反映。</w:t>
      </w:r>
    </w:p>
    <w:p w:rsidR="008B4025" w:rsidRDefault="008B4025" w:rsidP="008B4025">
      <w:pPr>
        <w:pStyle w:val="a3"/>
        <w:shd w:val="clear" w:color="auto" w:fill="FFFFFF"/>
        <w:spacing w:before="0" w:beforeAutospacing="0" w:after="0" w:afterAutospacing="0"/>
        <w:jc w:val="center"/>
        <w:rPr>
          <w:rFonts w:ascii="微软雅黑" w:eastAsia="微软雅黑" w:hAnsi="微软雅黑" w:hint="eastAsia"/>
          <w:color w:val="333333"/>
          <w:spacing w:val="6"/>
          <w:sz w:val="19"/>
          <w:szCs w:val="19"/>
        </w:rPr>
      </w:pPr>
      <w:r>
        <w:rPr>
          <w:rFonts w:ascii="微软雅黑" w:eastAsia="微软雅黑" w:hAnsi="微软雅黑" w:hint="eastAsia"/>
          <w:color w:val="333333"/>
          <w:spacing w:val="6"/>
          <w:sz w:val="19"/>
          <w:szCs w:val="19"/>
        </w:rPr>
        <w:t>第十六条县(市、区)级地税局(国税局)要积极采取财税库银税收收入电子缴库横向联网方式征缴保障金。</w:t>
      </w:r>
    </w:p>
    <w:p w:rsidR="008B4025" w:rsidRDefault="008B4025" w:rsidP="008B4025">
      <w:pPr>
        <w:pStyle w:val="a3"/>
        <w:shd w:val="clear" w:color="auto" w:fill="FFFFFF"/>
        <w:spacing w:before="0" w:beforeAutospacing="0" w:after="0" w:afterAutospacing="0"/>
        <w:jc w:val="center"/>
        <w:rPr>
          <w:rFonts w:ascii="微软雅黑" w:eastAsia="微软雅黑" w:hAnsi="微软雅黑" w:hint="eastAsia"/>
          <w:color w:val="333333"/>
          <w:spacing w:val="6"/>
          <w:sz w:val="19"/>
          <w:szCs w:val="19"/>
        </w:rPr>
      </w:pPr>
      <w:r>
        <w:rPr>
          <w:rFonts w:ascii="微软雅黑" w:eastAsia="微软雅黑" w:hAnsi="微软雅黑" w:hint="eastAsia"/>
          <w:color w:val="333333"/>
          <w:spacing w:val="6"/>
          <w:sz w:val="19"/>
          <w:szCs w:val="19"/>
        </w:rPr>
        <w:t>第十七条自工商登记注册之日起3年内，对安排残疾人就业未达到规定比例、在职职工总数20人以下(含20人)的小微企业，免征保障金。</w:t>
      </w:r>
    </w:p>
    <w:p w:rsidR="008B4025" w:rsidRDefault="008B4025" w:rsidP="008B4025">
      <w:pPr>
        <w:pStyle w:val="a3"/>
        <w:shd w:val="clear" w:color="auto" w:fill="FFFFFF"/>
        <w:spacing w:before="0" w:beforeAutospacing="0" w:after="0" w:afterAutospacing="0"/>
        <w:jc w:val="center"/>
        <w:rPr>
          <w:rFonts w:ascii="微软雅黑" w:eastAsia="微软雅黑" w:hAnsi="微软雅黑" w:hint="eastAsia"/>
          <w:color w:val="333333"/>
          <w:spacing w:val="6"/>
          <w:sz w:val="19"/>
          <w:szCs w:val="19"/>
        </w:rPr>
      </w:pPr>
      <w:r>
        <w:rPr>
          <w:rFonts w:ascii="微软雅黑" w:eastAsia="微软雅黑" w:hAnsi="微软雅黑" w:hint="eastAsia"/>
          <w:color w:val="333333"/>
          <w:spacing w:val="6"/>
          <w:sz w:val="19"/>
          <w:szCs w:val="19"/>
        </w:rPr>
        <w:t>第十八条用人单位遇不可抗力自然灾害或其他突发事件遭受重大直接经济损失，可以申请减免或者缓缴保障金。</w:t>
      </w:r>
    </w:p>
    <w:p w:rsidR="008B4025" w:rsidRDefault="008B4025" w:rsidP="008B4025">
      <w:pPr>
        <w:pStyle w:val="a3"/>
        <w:shd w:val="clear" w:color="auto" w:fill="FFFFFF"/>
        <w:spacing w:before="0" w:beforeAutospacing="0" w:after="0" w:afterAutospacing="0"/>
        <w:jc w:val="center"/>
        <w:rPr>
          <w:rFonts w:ascii="微软雅黑" w:eastAsia="微软雅黑" w:hAnsi="微软雅黑" w:hint="eastAsia"/>
          <w:color w:val="333333"/>
          <w:spacing w:val="6"/>
          <w:sz w:val="19"/>
          <w:szCs w:val="19"/>
        </w:rPr>
      </w:pPr>
      <w:r>
        <w:rPr>
          <w:rFonts w:ascii="微软雅黑" w:eastAsia="微软雅黑" w:hAnsi="微软雅黑" w:hint="eastAsia"/>
          <w:color w:val="333333"/>
          <w:spacing w:val="6"/>
          <w:sz w:val="19"/>
          <w:szCs w:val="19"/>
        </w:rPr>
        <w:t>用人单位申请减免保障金的最高限额不得超过1年的保障金应缴额，申请缓缴保障金的最长期限不得超过6个月。</w:t>
      </w:r>
    </w:p>
    <w:p w:rsidR="008B4025" w:rsidRDefault="008B4025" w:rsidP="008B4025">
      <w:pPr>
        <w:pStyle w:val="a3"/>
        <w:shd w:val="clear" w:color="auto" w:fill="FFFFFF"/>
        <w:spacing w:before="0" w:beforeAutospacing="0" w:after="0" w:afterAutospacing="0"/>
        <w:jc w:val="center"/>
        <w:rPr>
          <w:rFonts w:ascii="微软雅黑" w:eastAsia="微软雅黑" w:hAnsi="微软雅黑" w:hint="eastAsia"/>
          <w:color w:val="333333"/>
          <w:spacing w:val="6"/>
          <w:sz w:val="19"/>
          <w:szCs w:val="19"/>
        </w:rPr>
      </w:pPr>
      <w:r>
        <w:rPr>
          <w:rFonts w:ascii="微软雅黑" w:eastAsia="微软雅黑" w:hAnsi="微软雅黑" w:hint="eastAsia"/>
          <w:color w:val="333333"/>
          <w:spacing w:val="6"/>
          <w:sz w:val="19"/>
          <w:szCs w:val="19"/>
        </w:rPr>
        <w:t>批准减免或者缓缴保障金的用人单位名单，各级财政部门应当每年公告一次。公告内容应当包括批准机关、批准文号、批准减免或缓缴保障金的主要理由。</w:t>
      </w:r>
    </w:p>
    <w:p w:rsidR="008B4025" w:rsidRDefault="008B4025" w:rsidP="008B4025">
      <w:pPr>
        <w:pStyle w:val="a3"/>
        <w:shd w:val="clear" w:color="auto" w:fill="FFFFFF"/>
        <w:spacing w:before="0" w:beforeAutospacing="0" w:after="0" w:afterAutospacing="0"/>
        <w:jc w:val="center"/>
        <w:rPr>
          <w:rFonts w:ascii="微软雅黑" w:eastAsia="微软雅黑" w:hAnsi="微软雅黑" w:hint="eastAsia"/>
          <w:color w:val="333333"/>
          <w:spacing w:val="6"/>
          <w:sz w:val="19"/>
          <w:szCs w:val="19"/>
        </w:rPr>
      </w:pPr>
      <w:r>
        <w:rPr>
          <w:rFonts w:ascii="微软雅黑" w:eastAsia="微软雅黑" w:hAnsi="微软雅黑" w:hint="eastAsia"/>
          <w:color w:val="333333"/>
          <w:spacing w:val="6"/>
          <w:sz w:val="19"/>
          <w:szCs w:val="19"/>
        </w:rPr>
        <w:t>具体减免的办理程序，由自治区财政厅另行规定。</w:t>
      </w:r>
    </w:p>
    <w:p w:rsidR="008B4025" w:rsidRDefault="008B4025" w:rsidP="008B4025">
      <w:pPr>
        <w:pStyle w:val="a3"/>
        <w:shd w:val="clear" w:color="auto" w:fill="FFFFFF"/>
        <w:spacing w:before="0" w:beforeAutospacing="0" w:after="0" w:afterAutospacing="0"/>
        <w:jc w:val="center"/>
        <w:rPr>
          <w:rFonts w:ascii="微软雅黑" w:eastAsia="微软雅黑" w:hAnsi="微软雅黑" w:hint="eastAsia"/>
          <w:color w:val="333333"/>
          <w:spacing w:val="6"/>
          <w:sz w:val="19"/>
          <w:szCs w:val="19"/>
        </w:rPr>
      </w:pPr>
      <w:r>
        <w:rPr>
          <w:rFonts w:ascii="微软雅黑" w:eastAsia="微软雅黑" w:hAnsi="微软雅黑" w:hint="eastAsia"/>
          <w:color w:val="333333"/>
          <w:spacing w:val="6"/>
          <w:sz w:val="19"/>
          <w:szCs w:val="19"/>
        </w:rPr>
        <w:t>第十九条县(市、区)级地税局(国税局)应当严格按照规定的范围、标准和时限要求征收保障金，确保保障金及时、足额缴入各级国库。</w:t>
      </w:r>
    </w:p>
    <w:p w:rsidR="008B4025" w:rsidRDefault="008B4025" w:rsidP="008B4025">
      <w:pPr>
        <w:pStyle w:val="a3"/>
        <w:shd w:val="clear" w:color="auto" w:fill="FFFFFF"/>
        <w:spacing w:before="0" w:beforeAutospacing="0" w:after="0" w:afterAutospacing="0"/>
        <w:jc w:val="center"/>
        <w:rPr>
          <w:rFonts w:ascii="微软雅黑" w:eastAsia="微软雅黑" w:hAnsi="微软雅黑" w:hint="eastAsia"/>
          <w:color w:val="333333"/>
          <w:spacing w:val="6"/>
          <w:sz w:val="19"/>
          <w:szCs w:val="19"/>
        </w:rPr>
      </w:pPr>
      <w:r>
        <w:rPr>
          <w:rFonts w:ascii="微软雅黑" w:eastAsia="微软雅黑" w:hAnsi="微软雅黑" w:hint="eastAsia"/>
          <w:color w:val="333333"/>
          <w:spacing w:val="6"/>
          <w:sz w:val="19"/>
          <w:szCs w:val="19"/>
        </w:rPr>
        <w:t>第二十条任何单位和个人均不得违反本办法规定，擅自减免或缓征保障金，不得自行改变保障金的征收对象、范围和标准。</w:t>
      </w:r>
    </w:p>
    <w:p w:rsidR="008B4025" w:rsidRDefault="008B4025" w:rsidP="008B4025">
      <w:pPr>
        <w:pStyle w:val="a3"/>
        <w:shd w:val="clear" w:color="auto" w:fill="FFFFFF"/>
        <w:spacing w:before="0" w:beforeAutospacing="0" w:after="0" w:afterAutospacing="0"/>
        <w:jc w:val="center"/>
        <w:rPr>
          <w:rFonts w:ascii="微软雅黑" w:eastAsia="微软雅黑" w:hAnsi="微软雅黑" w:hint="eastAsia"/>
          <w:color w:val="333333"/>
          <w:spacing w:val="6"/>
          <w:sz w:val="19"/>
          <w:szCs w:val="19"/>
        </w:rPr>
      </w:pPr>
      <w:r>
        <w:rPr>
          <w:rFonts w:ascii="微软雅黑" w:eastAsia="微软雅黑" w:hAnsi="微软雅黑" w:hint="eastAsia"/>
          <w:color w:val="333333"/>
          <w:spacing w:val="6"/>
          <w:sz w:val="19"/>
          <w:szCs w:val="19"/>
        </w:rPr>
        <w:t>第二十一条各县(市、区)要建立用人单位按比例安排残疾人就业及缴纳保障金公示制度。</w:t>
      </w:r>
    </w:p>
    <w:p w:rsidR="008B4025" w:rsidRDefault="008B4025" w:rsidP="008B4025">
      <w:pPr>
        <w:pStyle w:val="a3"/>
        <w:shd w:val="clear" w:color="auto" w:fill="FFFFFF"/>
        <w:spacing w:before="0" w:beforeAutospacing="0" w:after="0" w:afterAutospacing="0"/>
        <w:jc w:val="center"/>
        <w:rPr>
          <w:rFonts w:ascii="微软雅黑" w:eastAsia="微软雅黑" w:hAnsi="微软雅黑" w:hint="eastAsia"/>
          <w:color w:val="333333"/>
          <w:spacing w:val="6"/>
          <w:sz w:val="19"/>
          <w:szCs w:val="19"/>
        </w:rPr>
      </w:pPr>
      <w:r>
        <w:rPr>
          <w:rFonts w:ascii="微软雅黑" w:eastAsia="微软雅黑" w:hAnsi="微软雅黑" w:hint="eastAsia"/>
          <w:color w:val="333333"/>
          <w:spacing w:val="6"/>
          <w:sz w:val="19"/>
          <w:szCs w:val="19"/>
        </w:rPr>
        <w:t>县(市、区)级地税局(国税局)负责每年向社会公布本县(市、区)用人单位缴纳保障金情况。</w:t>
      </w:r>
    </w:p>
    <w:p w:rsidR="008B4025" w:rsidRDefault="008B4025" w:rsidP="008B4025">
      <w:pPr>
        <w:pStyle w:val="a3"/>
        <w:shd w:val="clear" w:color="auto" w:fill="FFFFFF"/>
        <w:spacing w:before="0" w:beforeAutospacing="0" w:after="0" w:afterAutospacing="0"/>
        <w:jc w:val="center"/>
        <w:rPr>
          <w:rFonts w:ascii="微软雅黑" w:eastAsia="微软雅黑" w:hAnsi="微软雅黑" w:hint="eastAsia"/>
          <w:color w:val="333333"/>
          <w:spacing w:val="6"/>
          <w:sz w:val="19"/>
          <w:szCs w:val="19"/>
        </w:rPr>
      </w:pPr>
      <w:r>
        <w:rPr>
          <w:rFonts w:ascii="微软雅黑" w:eastAsia="微软雅黑" w:hAnsi="微软雅黑" w:hint="eastAsia"/>
          <w:color w:val="333333"/>
          <w:spacing w:val="6"/>
          <w:sz w:val="19"/>
          <w:szCs w:val="19"/>
        </w:rPr>
        <w:t>县(市、区)残疾人联合会负责每年定期向社会公布本县(市、区)用人单位应安排残疾人就业人数、实际安排残疾人就业人数和未按规定安排残疾人就业人数。</w:t>
      </w:r>
    </w:p>
    <w:p w:rsidR="008B4025" w:rsidRDefault="008B4025" w:rsidP="008B4025">
      <w:pPr>
        <w:pStyle w:val="a3"/>
        <w:shd w:val="clear" w:color="auto" w:fill="FFFFFF"/>
        <w:spacing w:before="0" w:beforeAutospacing="0" w:after="0" w:afterAutospacing="0"/>
        <w:jc w:val="center"/>
        <w:rPr>
          <w:rFonts w:ascii="微软雅黑" w:eastAsia="微软雅黑" w:hAnsi="微软雅黑" w:hint="eastAsia"/>
          <w:color w:val="333333"/>
          <w:spacing w:val="6"/>
          <w:sz w:val="19"/>
          <w:szCs w:val="19"/>
        </w:rPr>
      </w:pPr>
      <w:r>
        <w:rPr>
          <w:rFonts w:ascii="微软雅黑" w:eastAsia="微软雅黑" w:hAnsi="微软雅黑" w:hint="eastAsia"/>
          <w:color w:val="333333"/>
          <w:spacing w:val="6"/>
          <w:sz w:val="19"/>
          <w:szCs w:val="19"/>
        </w:rPr>
        <w:t>第二十二条 石河子市、图木舒克市、阿拉尔市、五家渠市、北屯市、铁门关市、可克达拉市、双河市、昆玉市等师市合一的地市保障金由同级地税局(国税局)负责征收。征收的保障金按自治区10%、地市90%比例，分级次就地缴入各级国库。</w:t>
      </w:r>
    </w:p>
    <w:p w:rsidR="008B4025" w:rsidRDefault="008B4025" w:rsidP="008B4025">
      <w:pPr>
        <w:pStyle w:val="a3"/>
        <w:shd w:val="clear" w:color="auto" w:fill="FFFFFF"/>
        <w:spacing w:before="0" w:beforeAutospacing="0" w:after="0" w:afterAutospacing="0"/>
        <w:jc w:val="center"/>
        <w:rPr>
          <w:rFonts w:ascii="微软雅黑" w:eastAsia="微软雅黑" w:hAnsi="微软雅黑" w:hint="eastAsia"/>
          <w:color w:val="333333"/>
          <w:spacing w:val="6"/>
          <w:sz w:val="19"/>
          <w:szCs w:val="19"/>
        </w:rPr>
      </w:pPr>
      <w:r>
        <w:rPr>
          <w:rFonts w:ascii="微软雅黑" w:eastAsia="微软雅黑" w:hAnsi="微软雅黑" w:hint="eastAsia"/>
          <w:color w:val="333333"/>
          <w:spacing w:val="6"/>
          <w:sz w:val="19"/>
          <w:szCs w:val="19"/>
        </w:rPr>
        <w:t>新疆生产建设兵团所属国家机关、社会团体和企事业单位，以及兵团所辖垦区内各类机构单位的保障金，由新疆生产建设兵团残疾人联合会(或其所属机构)负责征收。</w:t>
      </w:r>
    </w:p>
    <w:p w:rsidR="008B4025" w:rsidRDefault="008B4025" w:rsidP="008B4025">
      <w:pPr>
        <w:pStyle w:val="a3"/>
        <w:shd w:val="clear" w:color="auto" w:fill="FFFFFF"/>
        <w:spacing w:before="0" w:beforeAutospacing="0" w:after="0" w:afterAutospacing="0"/>
        <w:jc w:val="center"/>
        <w:rPr>
          <w:rFonts w:ascii="微软雅黑" w:eastAsia="微软雅黑" w:hAnsi="微软雅黑" w:hint="eastAsia"/>
          <w:color w:val="333333"/>
          <w:spacing w:val="6"/>
          <w:sz w:val="19"/>
          <w:szCs w:val="19"/>
        </w:rPr>
      </w:pPr>
      <w:r>
        <w:rPr>
          <w:rStyle w:val="a4"/>
          <w:rFonts w:ascii="微软雅黑" w:eastAsia="微软雅黑" w:hAnsi="微软雅黑" w:hint="eastAsia"/>
          <w:color w:val="333333"/>
          <w:spacing w:val="6"/>
          <w:sz w:val="19"/>
          <w:szCs w:val="19"/>
        </w:rPr>
        <w:t>第三章 使用管理</w:t>
      </w:r>
    </w:p>
    <w:p w:rsidR="008B4025" w:rsidRDefault="008B4025" w:rsidP="008B4025">
      <w:pPr>
        <w:pStyle w:val="a3"/>
        <w:shd w:val="clear" w:color="auto" w:fill="FFFFFF"/>
        <w:spacing w:before="0" w:beforeAutospacing="0" w:after="0" w:afterAutospacing="0"/>
        <w:jc w:val="center"/>
        <w:rPr>
          <w:rFonts w:ascii="微软雅黑" w:eastAsia="微软雅黑" w:hAnsi="微软雅黑" w:hint="eastAsia"/>
          <w:color w:val="333333"/>
          <w:spacing w:val="6"/>
          <w:sz w:val="19"/>
          <w:szCs w:val="19"/>
        </w:rPr>
      </w:pPr>
      <w:r>
        <w:rPr>
          <w:rFonts w:ascii="微软雅黑" w:eastAsia="微软雅黑" w:hAnsi="微软雅黑" w:hint="eastAsia"/>
          <w:color w:val="333333"/>
          <w:spacing w:val="6"/>
          <w:sz w:val="19"/>
          <w:szCs w:val="19"/>
        </w:rPr>
        <w:t>第二十三条保障金纳入地方一般公共预算统筹安排，主要用于支持残疾人就业和保障残疾人生活。支持方向包括:</w:t>
      </w:r>
    </w:p>
    <w:p w:rsidR="008B4025" w:rsidRDefault="008B4025" w:rsidP="008B4025">
      <w:pPr>
        <w:pStyle w:val="a3"/>
        <w:shd w:val="clear" w:color="auto" w:fill="FFFFFF"/>
        <w:spacing w:before="0" w:beforeAutospacing="0" w:after="0" w:afterAutospacing="0"/>
        <w:jc w:val="center"/>
        <w:rPr>
          <w:rFonts w:ascii="微软雅黑" w:eastAsia="微软雅黑" w:hAnsi="微软雅黑" w:hint="eastAsia"/>
          <w:color w:val="333333"/>
          <w:spacing w:val="6"/>
          <w:sz w:val="19"/>
          <w:szCs w:val="19"/>
        </w:rPr>
      </w:pPr>
      <w:r>
        <w:rPr>
          <w:rFonts w:ascii="微软雅黑" w:eastAsia="微软雅黑" w:hAnsi="微软雅黑" w:hint="eastAsia"/>
          <w:color w:val="333333"/>
          <w:spacing w:val="6"/>
          <w:sz w:val="19"/>
          <w:szCs w:val="19"/>
        </w:rPr>
        <w:t>(一)残疾人职业培训、职业教育和职业康复支出。</w:t>
      </w:r>
    </w:p>
    <w:p w:rsidR="008B4025" w:rsidRDefault="008B4025" w:rsidP="008B4025">
      <w:pPr>
        <w:pStyle w:val="a3"/>
        <w:shd w:val="clear" w:color="auto" w:fill="FFFFFF"/>
        <w:spacing w:before="0" w:beforeAutospacing="0" w:after="0" w:afterAutospacing="0"/>
        <w:jc w:val="center"/>
        <w:rPr>
          <w:rFonts w:ascii="微软雅黑" w:eastAsia="微软雅黑" w:hAnsi="微软雅黑" w:hint="eastAsia"/>
          <w:color w:val="333333"/>
          <w:spacing w:val="6"/>
          <w:sz w:val="19"/>
          <w:szCs w:val="19"/>
        </w:rPr>
      </w:pPr>
      <w:r>
        <w:rPr>
          <w:rFonts w:ascii="微软雅黑" w:eastAsia="微软雅黑" w:hAnsi="微软雅黑" w:hint="eastAsia"/>
          <w:color w:val="333333"/>
          <w:spacing w:val="6"/>
          <w:sz w:val="19"/>
          <w:szCs w:val="19"/>
        </w:rPr>
        <w:t>(二)残疾人就业服务机构提供残疾人就业服务和组织职业技能竞赛(含展能活动)支出。补贴用人单位安排残疾人就业所需设施设备购置、改造和支持性服务费用。补贴辅助性就业机构建设和运行费用。</w:t>
      </w:r>
    </w:p>
    <w:p w:rsidR="008B4025" w:rsidRDefault="008B4025" w:rsidP="008B4025">
      <w:pPr>
        <w:pStyle w:val="a3"/>
        <w:shd w:val="clear" w:color="auto" w:fill="FFFFFF"/>
        <w:spacing w:before="0" w:beforeAutospacing="0" w:after="0" w:afterAutospacing="0"/>
        <w:jc w:val="center"/>
        <w:rPr>
          <w:rFonts w:ascii="微软雅黑" w:eastAsia="微软雅黑" w:hAnsi="微软雅黑" w:hint="eastAsia"/>
          <w:color w:val="333333"/>
          <w:spacing w:val="6"/>
          <w:sz w:val="19"/>
          <w:szCs w:val="19"/>
        </w:rPr>
      </w:pPr>
      <w:r>
        <w:rPr>
          <w:rFonts w:ascii="微软雅黑" w:eastAsia="微软雅黑" w:hAnsi="微软雅黑" w:hint="eastAsia"/>
          <w:color w:val="333333"/>
          <w:spacing w:val="6"/>
          <w:sz w:val="19"/>
          <w:szCs w:val="19"/>
        </w:rPr>
        <w:t>(三)残疾人从事个体经营、自主创业、灵活就业的经营场所租赁、启动资金、设施设备购置补贴和小额贷款贴息。各种形式就业残疾人的社会保险缴费补贴和用人单位岗位补贴。扶持农村残疾人从事种植、养殖、手工业及其他形式生产劳动。</w:t>
      </w:r>
    </w:p>
    <w:p w:rsidR="008B4025" w:rsidRDefault="008B4025" w:rsidP="008B4025">
      <w:pPr>
        <w:pStyle w:val="a3"/>
        <w:shd w:val="clear" w:color="auto" w:fill="FFFFFF"/>
        <w:spacing w:before="0" w:beforeAutospacing="0" w:after="0" w:afterAutospacing="0"/>
        <w:jc w:val="center"/>
        <w:rPr>
          <w:rFonts w:ascii="微软雅黑" w:eastAsia="微软雅黑" w:hAnsi="微软雅黑" w:hint="eastAsia"/>
          <w:color w:val="333333"/>
          <w:spacing w:val="6"/>
          <w:sz w:val="19"/>
          <w:szCs w:val="19"/>
        </w:rPr>
      </w:pPr>
      <w:r>
        <w:rPr>
          <w:rFonts w:ascii="微软雅黑" w:eastAsia="微软雅黑" w:hAnsi="微软雅黑" w:hint="eastAsia"/>
          <w:color w:val="333333"/>
          <w:spacing w:val="6"/>
          <w:sz w:val="19"/>
          <w:szCs w:val="19"/>
        </w:rPr>
        <w:t>(四)奖励超比例安排残疾人就业的用人单位，以及为安排残疾人就业做出显著成绩的单位或个人。</w:t>
      </w:r>
    </w:p>
    <w:p w:rsidR="008B4025" w:rsidRDefault="008B4025" w:rsidP="008B4025">
      <w:pPr>
        <w:pStyle w:val="a3"/>
        <w:shd w:val="clear" w:color="auto" w:fill="FFFFFF"/>
        <w:spacing w:before="0" w:beforeAutospacing="0" w:after="0" w:afterAutospacing="0"/>
        <w:jc w:val="center"/>
        <w:rPr>
          <w:rFonts w:ascii="微软雅黑" w:eastAsia="微软雅黑" w:hAnsi="微软雅黑" w:hint="eastAsia"/>
          <w:color w:val="333333"/>
          <w:spacing w:val="6"/>
          <w:sz w:val="19"/>
          <w:szCs w:val="19"/>
        </w:rPr>
      </w:pPr>
      <w:r>
        <w:rPr>
          <w:rFonts w:ascii="微软雅黑" w:eastAsia="微软雅黑" w:hAnsi="微软雅黑" w:hint="eastAsia"/>
          <w:color w:val="333333"/>
          <w:spacing w:val="6"/>
          <w:sz w:val="19"/>
          <w:szCs w:val="19"/>
        </w:rPr>
        <w:t>对超比例安排残疾人就业的用人单位，按人数依照本地公布的当年单位和职工社会保险费缴费基数的最低标准，对单位负担部分予以奖励，所需资金由同级财政予以安排。</w:t>
      </w:r>
    </w:p>
    <w:p w:rsidR="008B4025" w:rsidRDefault="008B4025" w:rsidP="008B4025">
      <w:pPr>
        <w:pStyle w:val="a3"/>
        <w:shd w:val="clear" w:color="auto" w:fill="FFFFFF"/>
        <w:spacing w:before="0" w:beforeAutospacing="0" w:after="0" w:afterAutospacing="0"/>
        <w:jc w:val="center"/>
        <w:rPr>
          <w:rFonts w:ascii="微软雅黑" w:eastAsia="微软雅黑" w:hAnsi="微软雅黑" w:hint="eastAsia"/>
          <w:color w:val="333333"/>
          <w:spacing w:val="6"/>
          <w:sz w:val="19"/>
          <w:szCs w:val="19"/>
        </w:rPr>
      </w:pPr>
      <w:r>
        <w:rPr>
          <w:rFonts w:ascii="微软雅黑" w:eastAsia="微软雅黑" w:hAnsi="微软雅黑" w:hint="eastAsia"/>
          <w:color w:val="333333"/>
          <w:spacing w:val="6"/>
          <w:sz w:val="19"/>
          <w:szCs w:val="19"/>
        </w:rPr>
        <w:t>(五)对从事公益性岗位就业、辅助性就业、灵活就业收入达不到当地最低工资标准、生活确有困难的残疾人的救济补助。</w:t>
      </w:r>
    </w:p>
    <w:p w:rsidR="008B4025" w:rsidRDefault="008B4025" w:rsidP="008B4025">
      <w:pPr>
        <w:pStyle w:val="a3"/>
        <w:shd w:val="clear" w:color="auto" w:fill="FFFFFF"/>
        <w:spacing w:before="0" w:beforeAutospacing="0" w:after="0" w:afterAutospacing="0"/>
        <w:jc w:val="center"/>
        <w:rPr>
          <w:rFonts w:ascii="微软雅黑" w:eastAsia="微软雅黑" w:hAnsi="微软雅黑" w:hint="eastAsia"/>
          <w:color w:val="333333"/>
          <w:spacing w:val="6"/>
          <w:sz w:val="19"/>
          <w:szCs w:val="19"/>
        </w:rPr>
      </w:pPr>
      <w:r>
        <w:rPr>
          <w:rFonts w:ascii="微软雅黑" w:eastAsia="微软雅黑" w:hAnsi="微软雅黑" w:hint="eastAsia"/>
          <w:color w:val="333333"/>
          <w:spacing w:val="6"/>
          <w:sz w:val="19"/>
          <w:szCs w:val="19"/>
        </w:rPr>
        <w:t>(六)经县(市、区)级以上人民政府及其财政部门批准用于促进残疾人就业和保障困难残疾人、重度残疾人生活等其他支出。</w:t>
      </w:r>
    </w:p>
    <w:p w:rsidR="008B4025" w:rsidRDefault="008B4025" w:rsidP="008B4025">
      <w:pPr>
        <w:pStyle w:val="a3"/>
        <w:shd w:val="clear" w:color="auto" w:fill="FFFFFF"/>
        <w:spacing w:before="0" w:beforeAutospacing="0" w:after="0" w:afterAutospacing="0"/>
        <w:jc w:val="center"/>
        <w:rPr>
          <w:rFonts w:ascii="微软雅黑" w:eastAsia="微软雅黑" w:hAnsi="微软雅黑" w:hint="eastAsia"/>
          <w:color w:val="333333"/>
          <w:spacing w:val="6"/>
          <w:sz w:val="19"/>
          <w:szCs w:val="19"/>
        </w:rPr>
      </w:pPr>
      <w:r>
        <w:rPr>
          <w:rFonts w:ascii="微软雅黑" w:eastAsia="微软雅黑" w:hAnsi="微软雅黑" w:hint="eastAsia"/>
          <w:color w:val="333333"/>
          <w:spacing w:val="6"/>
          <w:sz w:val="19"/>
          <w:szCs w:val="19"/>
        </w:rPr>
        <w:t>第二十四条地方各级残疾人联合会所属残疾人就业服务机构的正常经费开支，由同级财政预算统筹安排。</w:t>
      </w:r>
    </w:p>
    <w:p w:rsidR="008B4025" w:rsidRDefault="008B4025" w:rsidP="008B4025">
      <w:pPr>
        <w:pStyle w:val="a3"/>
        <w:shd w:val="clear" w:color="auto" w:fill="FFFFFF"/>
        <w:spacing w:before="0" w:beforeAutospacing="0" w:after="0" w:afterAutospacing="0"/>
        <w:jc w:val="center"/>
        <w:rPr>
          <w:rFonts w:ascii="微软雅黑" w:eastAsia="微软雅黑" w:hAnsi="微软雅黑" w:hint="eastAsia"/>
          <w:color w:val="333333"/>
          <w:spacing w:val="6"/>
          <w:sz w:val="19"/>
          <w:szCs w:val="19"/>
        </w:rPr>
      </w:pPr>
      <w:r>
        <w:rPr>
          <w:rFonts w:ascii="微软雅黑" w:eastAsia="微软雅黑" w:hAnsi="微软雅黑" w:hint="eastAsia"/>
          <w:color w:val="333333"/>
          <w:spacing w:val="6"/>
          <w:sz w:val="19"/>
          <w:szCs w:val="19"/>
        </w:rPr>
        <w:t>第二十五条各地要积极推行政府购买服务，按照政府采购法律制度规定选择符合要求的公办、民办等各类就业服务机构，承接残疾人职业培训、职业教育、职业康复、就业服务和就业援助等工作。</w:t>
      </w:r>
    </w:p>
    <w:p w:rsidR="008B4025" w:rsidRDefault="008B4025" w:rsidP="008B4025">
      <w:pPr>
        <w:pStyle w:val="a3"/>
        <w:shd w:val="clear" w:color="auto" w:fill="FFFFFF"/>
        <w:spacing w:before="0" w:beforeAutospacing="0" w:after="0" w:afterAutospacing="0"/>
        <w:jc w:val="center"/>
        <w:rPr>
          <w:rFonts w:ascii="微软雅黑" w:eastAsia="微软雅黑" w:hAnsi="微软雅黑" w:hint="eastAsia"/>
          <w:color w:val="333333"/>
          <w:spacing w:val="6"/>
          <w:sz w:val="19"/>
          <w:szCs w:val="19"/>
        </w:rPr>
      </w:pPr>
      <w:r>
        <w:rPr>
          <w:rFonts w:ascii="微软雅黑" w:eastAsia="微软雅黑" w:hAnsi="微软雅黑" w:hint="eastAsia"/>
          <w:color w:val="333333"/>
          <w:spacing w:val="6"/>
          <w:sz w:val="19"/>
          <w:szCs w:val="19"/>
        </w:rPr>
        <w:t>第二十六条各级残疾人联合会、财政部门应当每年向社会公布保障金用于支持残疾人就业和保障残疾人生活支出情况，接受社会监督。</w:t>
      </w:r>
    </w:p>
    <w:p w:rsidR="008B4025" w:rsidRDefault="008B4025" w:rsidP="008B4025">
      <w:pPr>
        <w:pStyle w:val="a3"/>
        <w:shd w:val="clear" w:color="auto" w:fill="FFFFFF"/>
        <w:spacing w:before="0" w:beforeAutospacing="0" w:after="0" w:afterAutospacing="0"/>
        <w:jc w:val="center"/>
        <w:rPr>
          <w:rFonts w:ascii="微软雅黑" w:eastAsia="微软雅黑" w:hAnsi="微软雅黑" w:hint="eastAsia"/>
          <w:color w:val="333333"/>
          <w:spacing w:val="6"/>
          <w:sz w:val="19"/>
          <w:szCs w:val="19"/>
        </w:rPr>
      </w:pPr>
      <w:r>
        <w:rPr>
          <w:rStyle w:val="a4"/>
          <w:rFonts w:ascii="微软雅黑" w:eastAsia="微软雅黑" w:hAnsi="微软雅黑" w:hint="eastAsia"/>
          <w:color w:val="333333"/>
          <w:spacing w:val="6"/>
          <w:sz w:val="19"/>
          <w:szCs w:val="19"/>
        </w:rPr>
        <w:t>第四章 法律责任</w:t>
      </w:r>
    </w:p>
    <w:p w:rsidR="008B4025" w:rsidRDefault="008B4025" w:rsidP="008B4025">
      <w:pPr>
        <w:pStyle w:val="a3"/>
        <w:shd w:val="clear" w:color="auto" w:fill="FFFFFF"/>
        <w:spacing w:before="0" w:beforeAutospacing="0" w:after="0" w:afterAutospacing="0"/>
        <w:jc w:val="center"/>
        <w:rPr>
          <w:rFonts w:ascii="微软雅黑" w:eastAsia="微软雅黑" w:hAnsi="微软雅黑" w:hint="eastAsia"/>
          <w:color w:val="333333"/>
          <w:spacing w:val="6"/>
          <w:sz w:val="19"/>
          <w:szCs w:val="19"/>
        </w:rPr>
      </w:pPr>
      <w:r>
        <w:rPr>
          <w:rFonts w:ascii="微软雅黑" w:eastAsia="微软雅黑" w:hAnsi="微软雅黑" w:hint="eastAsia"/>
          <w:color w:val="333333"/>
          <w:spacing w:val="6"/>
          <w:sz w:val="19"/>
          <w:szCs w:val="19"/>
        </w:rPr>
        <w:t>第二十七条单位和个人违反本办法规定，有下列情形之一的，依照《财政违法行为处罚处分条例》和《违反行政事业性收费和罚没收入收支两条线管理规定行政处分暂行规定》等国家有关规定追究法律责任;涉嫌犯罪的，依法移送司法机关处理:</w:t>
      </w:r>
    </w:p>
    <w:p w:rsidR="008B4025" w:rsidRDefault="008B4025" w:rsidP="008B4025">
      <w:pPr>
        <w:pStyle w:val="a3"/>
        <w:shd w:val="clear" w:color="auto" w:fill="FFFFFF"/>
        <w:spacing w:before="0" w:beforeAutospacing="0" w:after="0" w:afterAutospacing="0"/>
        <w:jc w:val="center"/>
        <w:rPr>
          <w:rFonts w:ascii="微软雅黑" w:eastAsia="微软雅黑" w:hAnsi="微软雅黑" w:hint="eastAsia"/>
          <w:color w:val="333333"/>
          <w:spacing w:val="6"/>
          <w:sz w:val="19"/>
          <w:szCs w:val="19"/>
        </w:rPr>
      </w:pPr>
      <w:r>
        <w:rPr>
          <w:rFonts w:ascii="微软雅黑" w:eastAsia="微软雅黑" w:hAnsi="微软雅黑" w:hint="eastAsia"/>
          <w:color w:val="333333"/>
          <w:spacing w:val="6"/>
          <w:sz w:val="19"/>
          <w:szCs w:val="19"/>
        </w:rPr>
        <w:t>(一)擅自减免保障金或者改变保障金征收范围、对象和标准的;</w:t>
      </w:r>
    </w:p>
    <w:p w:rsidR="008B4025" w:rsidRDefault="008B4025" w:rsidP="008B4025">
      <w:pPr>
        <w:pStyle w:val="a3"/>
        <w:shd w:val="clear" w:color="auto" w:fill="FFFFFF"/>
        <w:spacing w:before="0" w:beforeAutospacing="0" w:after="0" w:afterAutospacing="0"/>
        <w:jc w:val="center"/>
        <w:rPr>
          <w:rFonts w:ascii="微软雅黑" w:eastAsia="微软雅黑" w:hAnsi="微软雅黑" w:hint="eastAsia"/>
          <w:color w:val="333333"/>
          <w:spacing w:val="6"/>
          <w:sz w:val="19"/>
          <w:szCs w:val="19"/>
        </w:rPr>
      </w:pPr>
      <w:r>
        <w:rPr>
          <w:rFonts w:ascii="微软雅黑" w:eastAsia="微软雅黑" w:hAnsi="微软雅黑" w:hint="eastAsia"/>
          <w:color w:val="333333"/>
          <w:spacing w:val="6"/>
          <w:sz w:val="19"/>
          <w:szCs w:val="19"/>
        </w:rPr>
        <w:t>(二)隐瞒、坐支应当上缴的保障金的;</w:t>
      </w:r>
    </w:p>
    <w:p w:rsidR="008B4025" w:rsidRDefault="008B4025" w:rsidP="008B4025">
      <w:pPr>
        <w:pStyle w:val="a3"/>
        <w:shd w:val="clear" w:color="auto" w:fill="FFFFFF"/>
        <w:spacing w:before="0" w:beforeAutospacing="0" w:after="0" w:afterAutospacing="0"/>
        <w:jc w:val="center"/>
        <w:rPr>
          <w:rFonts w:ascii="微软雅黑" w:eastAsia="微软雅黑" w:hAnsi="微软雅黑" w:hint="eastAsia"/>
          <w:color w:val="333333"/>
          <w:spacing w:val="6"/>
          <w:sz w:val="19"/>
          <w:szCs w:val="19"/>
        </w:rPr>
      </w:pPr>
      <w:r>
        <w:rPr>
          <w:rFonts w:ascii="微软雅黑" w:eastAsia="微软雅黑" w:hAnsi="微软雅黑" w:hint="eastAsia"/>
          <w:color w:val="333333"/>
          <w:spacing w:val="6"/>
          <w:sz w:val="19"/>
          <w:szCs w:val="19"/>
        </w:rPr>
        <w:t>(三)滞留、截留、挪用应当上缴的保障金的;</w:t>
      </w:r>
    </w:p>
    <w:p w:rsidR="008B4025" w:rsidRDefault="008B4025" w:rsidP="008B4025">
      <w:pPr>
        <w:pStyle w:val="a3"/>
        <w:shd w:val="clear" w:color="auto" w:fill="FFFFFF"/>
        <w:spacing w:before="0" w:beforeAutospacing="0" w:after="0" w:afterAutospacing="0"/>
        <w:jc w:val="center"/>
        <w:rPr>
          <w:rFonts w:ascii="微软雅黑" w:eastAsia="微软雅黑" w:hAnsi="微软雅黑" w:hint="eastAsia"/>
          <w:color w:val="333333"/>
          <w:spacing w:val="6"/>
          <w:sz w:val="19"/>
          <w:szCs w:val="19"/>
        </w:rPr>
      </w:pPr>
      <w:r>
        <w:rPr>
          <w:rFonts w:ascii="微软雅黑" w:eastAsia="微软雅黑" w:hAnsi="微软雅黑" w:hint="eastAsia"/>
          <w:color w:val="333333"/>
          <w:spacing w:val="6"/>
          <w:sz w:val="19"/>
          <w:szCs w:val="19"/>
        </w:rPr>
        <w:t>(四)不按照规定的预算级次、预算科目将保障金缴入国库的;</w:t>
      </w:r>
    </w:p>
    <w:p w:rsidR="008B4025" w:rsidRDefault="008B4025" w:rsidP="008B4025">
      <w:pPr>
        <w:pStyle w:val="a3"/>
        <w:shd w:val="clear" w:color="auto" w:fill="FFFFFF"/>
        <w:spacing w:before="0" w:beforeAutospacing="0" w:after="0" w:afterAutospacing="0"/>
        <w:jc w:val="center"/>
        <w:rPr>
          <w:rFonts w:ascii="微软雅黑" w:eastAsia="微软雅黑" w:hAnsi="微软雅黑" w:hint="eastAsia"/>
          <w:color w:val="333333"/>
          <w:spacing w:val="6"/>
          <w:sz w:val="19"/>
          <w:szCs w:val="19"/>
        </w:rPr>
      </w:pPr>
      <w:r>
        <w:rPr>
          <w:rFonts w:ascii="微软雅黑" w:eastAsia="微软雅黑" w:hAnsi="微软雅黑" w:hint="eastAsia"/>
          <w:color w:val="333333"/>
          <w:spacing w:val="6"/>
          <w:sz w:val="19"/>
          <w:szCs w:val="19"/>
        </w:rPr>
        <w:t>(五)违反规定使用保障金的;</w:t>
      </w:r>
    </w:p>
    <w:p w:rsidR="008B4025" w:rsidRDefault="008B4025" w:rsidP="008B4025">
      <w:pPr>
        <w:pStyle w:val="a3"/>
        <w:shd w:val="clear" w:color="auto" w:fill="FFFFFF"/>
        <w:spacing w:before="0" w:beforeAutospacing="0" w:after="0" w:afterAutospacing="0"/>
        <w:jc w:val="center"/>
        <w:rPr>
          <w:rFonts w:ascii="微软雅黑" w:eastAsia="微软雅黑" w:hAnsi="微软雅黑" w:hint="eastAsia"/>
          <w:color w:val="333333"/>
          <w:spacing w:val="6"/>
          <w:sz w:val="19"/>
          <w:szCs w:val="19"/>
        </w:rPr>
      </w:pPr>
      <w:r>
        <w:rPr>
          <w:rFonts w:ascii="微软雅黑" w:eastAsia="微软雅黑" w:hAnsi="微软雅黑" w:hint="eastAsia"/>
          <w:color w:val="333333"/>
          <w:spacing w:val="6"/>
          <w:sz w:val="19"/>
          <w:szCs w:val="19"/>
        </w:rPr>
        <w:t>(六)其他违反国家财政收入管理规定的行为。</w:t>
      </w:r>
    </w:p>
    <w:p w:rsidR="008B4025" w:rsidRDefault="008B4025" w:rsidP="008B4025">
      <w:pPr>
        <w:pStyle w:val="a3"/>
        <w:shd w:val="clear" w:color="auto" w:fill="FFFFFF"/>
        <w:spacing w:before="0" w:beforeAutospacing="0" w:after="0" w:afterAutospacing="0"/>
        <w:jc w:val="center"/>
        <w:rPr>
          <w:rFonts w:ascii="微软雅黑" w:eastAsia="微软雅黑" w:hAnsi="微软雅黑" w:hint="eastAsia"/>
          <w:color w:val="333333"/>
          <w:spacing w:val="6"/>
          <w:sz w:val="19"/>
          <w:szCs w:val="19"/>
        </w:rPr>
      </w:pPr>
      <w:r>
        <w:rPr>
          <w:rFonts w:ascii="微软雅黑" w:eastAsia="微软雅黑" w:hAnsi="微软雅黑" w:hint="eastAsia"/>
          <w:color w:val="333333"/>
          <w:spacing w:val="6"/>
          <w:sz w:val="19"/>
          <w:szCs w:val="19"/>
        </w:rPr>
        <w:t>第二十八条用人单位未按规定缴纳保障金的，按照《残疾人就业条例》的规定，由保障金征收机关提交财政部门，由财政部门予以警告，责令限期缴纳;逾期仍不缴纳的，除补缴欠缴数额外，还应当自欠缴之日起，按日加收5‰的滞纳金。滞纳金按照保障金入库预算级次缴入国库。</w:t>
      </w:r>
    </w:p>
    <w:p w:rsidR="008B4025" w:rsidRDefault="008B4025" w:rsidP="008B4025">
      <w:pPr>
        <w:pStyle w:val="a3"/>
        <w:shd w:val="clear" w:color="auto" w:fill="FFFFFF"/>
        <w:spacing w:before="0" w:beforeAutospacing="0" w:after="0" w:afterAutospacing="0"/>
        <w:jc w:val="center"/>
        <w:rPr>
          <w:rFonts w:ascii="微软雅黑" w:eastAsia="微软雅黑" w:hAnsi="微软雅黑" w:hint="eastAsia"/>
          <w:color w:val="333333"/>
          <w:spacing w:val="6"/>
          <w:sz w:val="19"/>
          <w:szCs w:val="19"/>
        </w:rPr>
      </w:pPr>
      <w:r>
        <w:rPr>
          <w:rFonts w:ascii="微软雅黑" w:eastAsia="微软雅黑" w:hAnsi="微软雅黑" w:hint="eastAsia"/>
          <w:color w:val="333333"/>
          <w:spacing w:val="6"/>
          <w:sz w:val="19"/>
          <w:szCs w:val="19"/>
        </w:rPr>
        <w:t>第二十八条保障金征收、使用管理有关部门的工作人员违反本办法规定，在保障金征收和使用管理工作中滥用职权、玩忽职守、徇私舞弊的，依法给予处分;涉嫌犯罪的，依法移送司法机关。</w:t>
      </w:r>
    </w:p>
    <w:p w:rsidR="008B4025" w:rsidRDefault="008B4025" w:rsidP="008B4025">
      <w:pPr>
        <w:pStyle w:val="a3"/>
        <w:shd w:val="clear" w:color="auto" w:fill="FFFFFF"/>
        <w:spacing w:before="0" w:beforeAutospacing="0" w:after="0" w:afterAutospacing="0"/>
        <w:jc w:val="center"/>
        <w:rPr>
          <w:rFonts w:ascii="微软雅黑" w:eastAsia="微软雅黑" w:hAnsi="微软雅黑" w:hint="eastAsia"/>
          <w:color w:val="333333"/>
          <w:spacing w:val="6"/>
          <w:sz w:val="19"/>
          <w:szCs w:val="19"/>
        </w:rPr>
      </w:pPr>
      <w:r>
        <w:rPr>
          <w:rStyle w:val="a4"/>
          <w:rFonts w:ascii="微软雅黑" w:eastAsia="微软雅黑" w:hAnsi="微软雅黑" w:hint="eastAsia"/>
          <w:color w:val="333333"/>
          <w:spacing w:val="6"/>
          <w:sz w:val="19"/>
          <w:szCs w:val="19"/>
        </w:rPr>
        <w:t>第五章 附则</w:t>
      </w:r>
    </w:p>
    <w:p w:rsidR="008B4025" w:rsidRDefault="008B4025" w:rsidP="008B4025">
      <w:pPr>
        <w:pStyle w:val="a3"/>
        <w:shd w:val="clear" w:color="auto" w:fill="FFFFFF"/>
        <w:spacing w:before="0" w:beforeAutospacing="0" w:after="0" w:afterAutospacing="0"/>
        <w:jc w:val="center"/>
        <w:rPr>
          <w:rFonts w:ascii="微软雅黑" w:eastAsia="微软雅黑" w:hAnsi="微软雅黑" w:hint="eastAsia"/>
          <w:color w:val="333333"/>
          <w:spacing w:val="6"/>
          <w:sz w:val="19"/>
          <w:szCs w:val="19"/>
        </w:rPr>
      </w:pPr>
      <w:r>
        <w:rPr>
          <w:rFonts w:ascii="微软雅黑" w:eastAsia="微软雅黑" w:hAnsi="微软雅黑" w:hint="eastAsia"/>
          <w:color w:val="333333"/>
          <w:spacing w:val="6"/>
          <w:sz w:val="19"/>
          <w:szCs w:val="19"/>
        </w:rPr>
        <w:t>第三十条本办法由自治区财政厅会同自治区地方税务局、自治区国家税务局、自治区残疾人联合会、新疆生产建设兵团财务局负责解释。</w:t>
      </w:r>
    </w:p>
    <w:p w:rsidR="008B4025" w:rsidRDefault="008B4025" w:rsidP="008B4025">
      <w:pPr>
        <w:pStyle w:val="a3"/>
        <w:shd w:val="clear" w:color="auto" w:fill="FFFFFF"/>
        <w:spacing w:before="0" w:beforeAutospacing="0" w:after="0" w:afterAutospacing="0"/>
        <w:jc w:val="center"/>
        <w:rPr>
          <w:rFonts w:ascii="微软雅黑" w:eastAsia="微软雅黑" w:hAnsi="微软雅黑" w:hint="eastAsia"/>
          <w:color w:val="333333"/>
          <w:spacing w:val="6"/>
          <w:sz w:val="19"/>
          <w:szCs w:val="19"/>
        </w:rPr>
      </w:pPr>
      <w:r>
        <w:rPr>
          <w:rFonts w:ascii="微软雅黑" w:eastAsia="微软雅黑" w:hAnsi="微软雅黑" w:hint="eastAsia"/>
          <w:color w:val="333333"/>
          <w:spacing w:val="6"/>
          <w:sz w:val="19"/>
          <w:szCs w:val="19"/>
        </w:rPr>
        <w:t>第三十一条本办法自2016年1月1日起施行。</w:t>
      </w:r>
    </w:p>
    <w:p w:rsidR="00D704A8" w:rsidRDefault="00D704A8"/>
    <w:sectPr w:rsidR="00D704A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8B4025"/>
    <w:rsid w:val="008B4025"/>
    <w:rsid w:val="00D704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B402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B4025"/>
    <w:rPr>
      <w:b/>
      <w:bCs/>
    </w:rPr>
  </w:style>
</w:styles>
</file>

<file path=word/webSettings.xml><?xml version="1.0" encoding="utf-8"?>
<w:webSettings xmlns:r="http://schemas.openxmlformats.org/officeDocument/2006/relationships" xmlns:w="http://schemas.openxmlformats.org/wordprocessingml/2006/main">
  <w:divs>
    <w:div w:id="23686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698</Words>
  <Characters>3984</Characters>
  <Application>Microsoft Office Word</Application>
  <DocSecurity>0</DocSecurity>
  <Lines>33</Lines>
  <Paragraphs>9</Paragraphs>
  <ScaleCrop>false</ScaleCrop>
  <Company/>
  <LinksUpToDate>false</LinksUpToDate>
  <CharactersWithSpaces>4673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2020-09-24T05:41:00Z</dcterms:created>
  <dcterms:modified xsi:type="dcterms:W3CDTF">2020-09-24T05:41:00Z</dcterms:modified>
</cp:coreProperties>
</file>