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b w:val="0"/>
          <w:bCs w:val="0"/>
          <w:i w:val="0"/>
          <w:iCs w:val="0"/>
          <w:caps w:val="0"/>
          <w:color w:val="auto"/>
          <w:spacing w:val="0"/>
          <w:sz w:val="44"/>
          <w:szCs w:val="44"/>
          <w:shd w:val="clear" w:fill="FFFFFF"/>
        </w:rPr>
      </w:pPr>
      <w:r>
        <w:rPr>
          <w:rFonts w:hint="eastAsia" w:ascii="宋体" w:hAnsi="宋体" w:eastAsia="方正小标宋简体" w:cs="方正小标宋简体"/>
          <w:b w:val="0"/>
          <w:bCs w:val="0"/>
          <w:i w:val="0"/>
          <w:iCs w:val="0"/>
          <w:caps w:val="0"/>
          <w:color w:val="auto"/>
          <w:spacing w:val="0"/>
          <w:sz w:val="44"/>
          <w:szCs w:val="44"/>
          <w:shd w:val="clear" w:fill="FFFFFF"/>
        </w:rPr>
        <w:t>干部教育培训工作条例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楷体简体" w:cs="方正楷体简体"/>
          <w:b w:val="0"/>
          <w:bCs w:val="0"/>
          <w:i w:val="0"/>
          <w:iCs w:val="0"/>
          <w:caps w:val="0"/>
          <w:color w:val="auto"/>
          <w:spacing w:val="0"/>
          <w:sz w:val="32"/>
          <w:szCs w:val="32"/>
          <w:shd w:val="clear" w:fill="FFFFFF"/>
        </w:rPr>
      </w:pPr>
      <w:r>
        <w:rPr>
          <w:rFonts w:hint="eastAsia" w:ascii="宋体" w:hAnsi="宋体" w:eastAsia="方正楷体简体" w:cs="方正楷体简体"/>
          <w:b w:val="0"/>
          <w:bCs w:val="0"/>
          <w:i w:val="0"/>
          <w:iCs w:val="0"/>
          <w:caps w:val="0"/>
          <w:color w:val="auto"/>
          <w:spacing w:val="0"/>
          <w:sz w:val="32"/>
          <w:szCs w:val="32"/>
          <w:shd w:val="clear" w:fill="FFFFFF"/>
        </w:rPr>
        <w:t>（2015年9月10日中共中央政治局常委会会议审议批准 2015年10月14日中共中央发布 2023年8月31日中共中央政治局会议修订 2023年9月19日中共中央发布）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方正楷体简体" w:cs="方正楷体简体"/>
          <w:b w:val="0"/>
          <w:bCs w:val="0"/>
          <w:i w:val="0"/>
          <w:iCs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第一条　为了推进干部教育培训工作科学化、制度化、规范化，培养造就政治过硬、适应新时代要求、具备领导社会主义现代化建设能力的高素质干部队伍，根据《中国共产党章程》，制定本条例。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第二条　干部教育培训是建设高素质干部队伍的先导性、基础性、战略性工程，在推进中国特色社会主义伟大事业和党的建设新的伟大工程中具有不可替代的重要地位和作用。干部教育培训工作必须高举中国特色社会主义伟大旗帜，坚持马克思列宁主义、毛泽东思想、邓小平理论、“三个代表”重要思想、科学发展观，全面贯彻习近平新时代中国特色社会主义思想，深入贯彻习近平总书记关于党的建设的重要思想，认真落实新时代党的建设总要求和新时代党的组织路线，深刻领悟“两个确立”的决定性意义，增强“四个意识”、坚定“四个自信”、做到“两个维护”，把深入学习贯彻习近平新时代中国特色社会主义思想作为主题主线，以坚定理想信念宗旨为根本，以全面增强执政本领为重点，高质量教育培训干部，高水平服务党和国家事业发展，为以中国式现代化全面推进中华民族伟大复兴提供思想政治保证和能力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第三条　干部教育培训工作应当遵循下列原则：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（一）政治统领，服务大局。旗帜鲜明讲政治，坚持和加强党的全面领导，紧紧围绕党和国家事业发展需要开展教育培训，始终保持正确政治方向。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（二）育德为先，注重能力。坚持新时代好干部标准，突出党的创新理论武装和党性教育，加强能力培训，全面提高干部德才素质和履职能力。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（三）分类分级，全面覆盖。按照干部管理权限组织实施教育培训，把教育培训的普遍性要求与不同类别、不同层级、不同岗位干部的特殊需要结合起来，增强针对性，确保全员培训。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（四）联系实际，学以致用。大力弘扬马克思主义学风，围绕中心工作，坚持问题导向，引导干部加强主观世界和客观世界改造，做到学思用贯通、知信行统一。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（五）与时俱进，守正创新。继承和发扬干部教育培训优良传统和作风，遵循干部成长规律和干部教育培训规律，推进干部教育培训理论创新、实践创新、制度创新。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（六）依规依法，从严管理。建立健全干部教育培训法规制度，推进干部教育培训规范管理，从严治校、从严治教、从严治学，保持良好的教学秩序和学习风气。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第四条　本条例适用于党的机关、人大机关、行政机关、政协机关、监察机关、审判机关、检察机关，以及列入公务员法实施范围的其他机关和参照公务员法管理的机关（单位）的干部教育培训工作。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国有企业、事业单位结合各自特点执行本条例。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第二章　管理体制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第五条　全国干部教育培训工作实行在党中央领导下，由中央组织部主管，中央和国家机关有关工作部门分工负责，中央和地方分级管理的体制。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第六条　中央组织部履行全国干部教育培训工作的整体规划、制度建设、宏观指导、协调服务、监督管理等职能。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全国干部教育联席会议成员单位按照职责分工，负责相关的干部教育培训工作。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中央和国家机关各部门负责指导本行业本系统的业务培训。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第七条　地方各级党委领导本地区干部教育培训工作，贯彻执行党和国家干部教育培训工作的方针政策，把干部教育培训工作纳入本地区党的建设整体部署和经济社会发展规划，统筹研究推进。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地方各级党委组织部主管本地区干部教育培训工作。地方各级干部教育领导小组或者联席会议成员单位按照职责分工，负责相关的干部教育培训工作。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第八条　干部所在单位按照干部管理权限，负责组织实施和管理本单位的干部教育培训工作。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第九条　垂直管理部门的干部教育培训工作由部门负责。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双重管理单位的干部教育培训工作由主管单位负责、协管单位配合，根据工作需要，经协商也可以由协管单位负责。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第十条　党委和政府工作部门抽调下级党委和政府领导班子成员参加培训，必须报同级干部教育培训主管部门审批；抽调下级党委管理的干部参加本系统本行业培训，应当以书面形式提前通知下级党委组织部门，避免多头调训和重复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第三章　教育培训对象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第十一条　干部有接受教育培训的权利和义务。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第十二条　干部教育培训的对象是全体干部，重点是县处级以上党政领导干部和优秀年轻干部。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第十三条　干部应当根据不同情况参加相应的教育培训：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（一）党的理论教育和党性教育的专题培训；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（二）贯彻落实党和国家重大决策部署的集中轮训；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（三）新录（聘）用的初任培训；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（四）晋升领导职务的任职培训；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（五）提升履职能力的在职培训；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（六）其他培训。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第十四条　省部级、厅局级、县处级党政领导干部和四级调研员及相当层次职级以上公务员，经组织选调，应当每5年参加党校（行政学院）、干部学院等干部教育培训机构脱产培训，以及干部教育培训主管部门认可的其他集中培训，累计不少于3个月或者550学时。提拔担任领导职务的，确因特殊情况在提任前未达到教育培训要求的，应当在提任后1年内完成培训。干部教育培训主管部门应当作出规划，统筹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乡科级党政领导干部和一级主任科员及相当层次职级以下公务员，应当每年参加干部教育培训主管部门认可的集中培训，累计不少于12天或者90学时。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干部应当结合岗位职责参加网络培训，完成规定的学时。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第十五条　干部在参加组织选派的脱产培训期间，一般应当享受在岗同等待遇，一般不承担所在单位的日常工作、出国（境）考察等任务。因特殊情况确需请假的，必须严格履行手续，累计请假时间原则上不得超过总学时的1/7，超过的应予退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第十六条　干部个人参加社会化培训，费用一律由本人承担，不得由财政经费和单位经费报销，不得接受任何机构和他人的资助或者变相资助。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第四章　教育培训内容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第十七条　干部教育培训以深入学习贯彻习近平新时代中国特色社会主义思想为主题主线，以党的理论教育、党性教育和履职能力培训为重点，注重知识培训，全面提高干部素质和能力。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第十八条　党的理论教育重点开展马克思列宁主义、毛泽东思想、邓小平理论、“三个代表”重要思想、科学发展观教育培训，全面加强习近平新时代中国特色社会主义思想教育培训，加强党的路线方针政策教育培训，引导干部自觉做共产主义远大理想和中国特色社会主义共同理想的坚定信仰者和忠实实践者，提高运用马克思主义立场观点方法分析解决实际问题的能力，增强适应新时代要求、推进中国式现代化建设的本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突出党的创新理论教育，坚持用习近平新时代中国特色社会主义思想统一思想、统一意志、统一行动，教育引导干部全面系统掌握这一思想的基本观点、科学体系，把握好这一思想的世界观、方法论，坚持好、运用好贯穿其中的立场观点方法，深刻领悟“两个确立”的决定性意义，增强“四个意识”、坚定“四个自信”、做到“两个维护”，不断提高政治判断力、政治领悟力、政治执行力，自觉在思想上、政治上、行动上同以习近平同志为核心的党中央保持高度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对党外干部，也应当根据其特点，开展相应的政治理论教育。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第十九条　党性教育重点开展理想信念、党的宗旨、革命传统、党风廉政教育。突出党章和党规党纪学习教育，强化政治忠诚教育，加强政治纪律和政治规矩教育，加强斗争精神和斗争本领养成，深入开展党史、新中国史、改革开放史、社会主义发展史、中华民族发展史学习教育，坚持用以伟大建党精神为源头的中国共产党人精神谱系教育干部，加强铸牢中华民族共同体意识教育，开展社会主义核心价值观教育、中华优秀传统文化教育、中华民族传统美德教育，开展政德教育、警示教育，引导党员干部提高思想觉悟、精神境界、道德修养，树立正确的权力观、政绩观、事业观，做到对党忠诚、个人干净、敢于担当，永葆共产党人政治本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第二十条　履职能力培训重点开展党中央关于经济建设、政治建设、文化建设、社会建设、生态文明建设和党的建设等方面重大决策部署的培训，分领域分专题学深学透习近平总书记重要思想、重要论述，提升推动高质量发展本领、服务群众本领、防范化解风险本领。加强宪法、法律和政策法规教育培训，提高干部科学执政、民主执政、依法执政水平。开展总体国家安全观教育，增强干部国家安全意识，提高统筹发展和安全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第二十一条　知识培训应当根据干部岗位特点和工作要求，有针对性地开展履行岗位职责所必备知识的培训，加强各种新知识新技能的教育培训，帮助干部优化知识结构、完善知识体系、提高综合素养。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第五章　教育培训方式方法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第二十二条　干部教育培训以脱产培训、党委（党组）理论学习中心组学习、网络培训、在职自学等方式进行。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第二十三条　脱产培训以组织调训为主。干部教育培训主管部门负责制定调训计划、选调干部参加培训，对重要岗位的干部可以实行点名调训。干部所在单位按照计划完成调训任务。干部必须服从组织调训。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第二十四条　党委（党组）理论学习中心组学习以政治学习为根本，以深入学习贯彻习近平新时代中国特色社会主义思想为主题主线，在个人自学和专题调研基础上保证每个季度不少于1次集体学习研讨。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第二十五条　充分运用现代信息技术，完善网络培训制度，建立兼容、开放、共享、规范的干部网络培训体系。提高干部教育培训教学和管理数字化水平，用好大数据、人工智能等技术手段。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第二十六条　建立健全干部在职自学制度。干部所在单位应当支持鼓励干部在职自学，并提供必要条件。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第二十七条　干部教育培训应当根据内容要求和干部特点，综合运用讲授式、研讨式、案例式、模拟式、体验式、访谈式、行动学习等方法，实现教学相长、学学相长。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干部教育培训主管部门应当引导和支持干部教育培训机构积极开展方式方法创新。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第六章　教育培训机构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第二十八条　干部教育培训机构主要包括：党校（行政学院）、干部学院、社会主义学院、部门行业培训机构、国有企业培训机构、干部教育培训高校基地。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各级党委（党组）和干部教育培训主管部门应当加强对干部教育培训机构的工作指导，构建分工明确、优势互补、布局合理、规范有序的培训机构体系。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第二十九条　党校（行政学院）是干部教育培训的主渠道，应当坚守党校初心、坚持党校姓党，突出党的理论教育、党性教育，加强履职能力培训，发挥为党育才、为党献策的独特价值。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中央党校（国家行政学院）和中国浦东干部学院、中国井冈山干部学院、中国延安干部学院作为国家级干部教育培训机构，应当发挥示范引领作用。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省（自治区、直辖市）党性教育干部学院是教育党员干部坚定理想信念、加强党性修养、传承红色基因、赓续红色血脉的重要阵地，应当用好红色资源，突出办学特色，发挥在党性教育中的独特优势。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社会主义学院是党领导的统一战线性质的政治学院，应当坚持功能定位，承担好民主党派和无党派人士、统一战线其他领域代表人士、统战干部及统一战线理论研究人才等培训任务。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部门行业培训机构、国有企业培训机构应当按照各自职责提升办学水平，重点做好本部门本行业本单位的干部教育培训工作。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干部教育培训高校基地应当发挥学科专业优势，重点开展履职能力培训。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各类干部教育培训机构应当加强交流合作，通过联合办学等方式，促进资源优化配置。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第三十条　根据工作需要，干部教育培训主办单位可以委托干部教育培训主管部门认可的其他高等学校、科研院所承担干部教育培训任务。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第三十一条　干部教育培训机构应当以教学为中心，深化教学改革，优化学科结构，完善培训内容，科学设置培训班次和学制，改进课程设计，创新教学方法，规范现场教学点管理，提高教学水平。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第三十二条　各级党委应当加强对党校（行政学院）工作的领导，履行办好、管好、建好党校（行政学院）的主体责任，选优配强领导班子，按照实用、安全、有效的原则加强和改善基础设施和办学条件。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因地制宜推进县级党校（行政学校）分类建设，深化办学体制改革和办学模式创新，不断提升办学能力和水平。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第三十三条　加强干部教育培训机构规范管理和质量提升，调整、整顿办学能力弱的干部教育培训机构。新设干部教育培训机构应当严格按照有关规定程序和机构编制管理权限审批。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第三十四条　干部教育培训主管部门和干部教育培训机构应当注重干部教育培训管理者队伍建设，加强培养，严格管理，促进交流，优化结构，提高素质。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加强干部教育培训理论研究。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第三十五条　干部教育培训机构必须贯彻执行党和国家干部教育培训方针政策和有关党内法规、法律法规，严格落实意识形态工作责任制，加强校风教风学风建设。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第七章　师资、课程、教材、经费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第三十六条　干部教育培训主管部门和干部教育培训机构应当按照政治过硬、素质优良、规模适当、结构合理、专兼结合的原则，建设高素质干部教育培训师资队伍。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第三十七条　从事干部教育培训工作的教师，必须对党忠诚、信念坚定，严守纪律、严谨治学，具有良好的思想道德修养、较高的理论政策水平、扎实的专业知识基础，有一定的实际工作经验，掌握现代教育培训理论和方法，具备胜任教学、科研工作的能力，不得传播违反党的理论和路线方针政策、违反中央决定的错误观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第三十八条　注重专职教师队伍建设，创新引才育才机制，完善考核、奖惩和教育培训、实践锻炼制度，专职教师每年参加教育培训的时间累计不少于1个月。逐步建立符合干部教育培训特点的师资队伍考核评价体系和职称评审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第三十九条　注重邀请思想政治素质过硬、实践经验丰富、理论水平较高的领导干部、专家学者和先进模范人物、优秀基层干部等到干部教育培训课堂授课，充分发挥外请教师的作用。干部教育培训主办单位和干部教育培训机构应当加强对外请教师的审核把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坚持领导干部上讲台制度。县级以上党政领导班子成员特别是主要领导干部应当带头到党校（行政学院）、干部学院、社会主义学院等授课。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第四十条　中央组织部和各省（自治区、直辖市）党委组织部应当建立完善干部教育培训师资库。有条件的地区和部门可以根据工作需要建立干部教育培训师资库。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第四十一条　干部教育培训主管部门和干部教育培训机构应当完善课程开发和更新机制，构建富有时代特征和实践特色、务实管用的课程体系。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第四十二条　加强精品课程建设，重点开发体现马克思主义中国化时代化最新成果、反映各领域实践党的创新理论的精品课程。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建立干部教育培训精品课程库，实现优质课程资源共享。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第四十三条　适应不同类别干部教育培训的需要，着眼于提高干部综合素质和能力，开发具有政治性、思想性、权威性、指导性、可读性的干部学习培训教材。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第四十四条　全国干部培训教材编审指导委员会负责全国干部学习培训教材规划、编写、审定等工作。地方、部门和干部教育培训机构可以编写符合需要、各具特色的干部学习培训教材。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第四十五条　干部教育培训主管部门和干部教育培训机构应当严格审核把关，优先选用中央有关部门组织编写、推荐的权威教材，也可以选用其他优秀出版物。未经审核把关的教材不得进入干部教育培训课堂。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第四十六条　干部教育培训经费列入各级政府年度财政预算，保证干部教育培训工作需要。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干部教育培训主管部门、干部教育培训主办单位和干部教育培训机构应当严格干部教育培训经费管理，厉行节约，勤俭办学，提高经费使用效益。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第四十七条　各级党委和政府应当加大对革命老区、民族地区、边疆地区、乡村振兴重点帮扶地区干部教育培训支持力度，推动优质培训资源向基层延伸倾斜。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第八章　考核与评估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第四十八条　干部教育培训主管部门和干部教育培训机构应当完善干部教育培训考核和激励机制。干部接受教育培训情况应当作为干部考核的内容和任职、晋升的重要依据。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第四十九条　干部教育培训考核的内容包括干部的学习态度和表现，理论、知识掌握程度，党性修养、作风养成和遵规守纪情况，以及解决实际问题的能力等。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干部教育培训考核结果应当按照干部管理权限及时反馈组织人事部门。干部教育培训考核不合格的，年度考核不得确定为优秀等次。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第五十条　干部教育培训考核应当区分不同教育培训方式分别实施。脱产培训的考核，由主办单位和干部教育培训机构实施；网络培训的考核，由主办单位和干部所在单位实施。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干部教育培训主管部门和干部教育培训机构应当健全跟班管理制度，加强对干部学习培训的考核与监督。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第五十一条　干部教育培训实行登记管理。各级干部教育培训主管部门和干部所在单位应当按照干部管理权限，建立完善干部教育培训档案，如实记载干部参加教育培训情况和考核结果。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干部参加脱产培训情况应当记入干部年度考核登记表，参加2个月以上的脱产培训情况应当记入干部任免审批表。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第五十二条　干部教育培训主管部门负责对干部教育培训机构进行评估，也可以委托干部教育培训主管部门认可的机构进行评估。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干部教育培训机构评估的内容包括办学方针、培训质量、师资队伍、组织管理、学风建设、基础设施、经费管理等。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干部教育培训主管部门应当充分运用评估结果，指导干部教育培训机构改进工作。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第五十三条　干部教育培训主办单位负责对干部教育培训班次进行评估。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班次评估的内容包括培训设计、培训实施、培训管理、培训效果等。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评估结果应当作为评价干部教育培训机构办学质量的重要标准，作为确定干部教育培训机构承担培训任务的重要依据。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第五十四条　干部教育培训机构负责对干部教育培训课程进行评估。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课程评估的内容包括教学态度、教学内容、教学方法、教学效果等。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干部教育培训机构应当将评估结果作为指导教学部门和教师改进教学的重要依据。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第九章　纪律与监督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第五十五条　各级党委和政府及其有关工作部门、干部教育培训机构、干部所在单位和干部本人必须严格执行本条例。开展干部教育培训工作情况应当作为领导班子考核、巡视巡察和选人用人专项检查的内容。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第五十六条　干部教育培训主管部门会同有关部门对干部教育培训工作和贯彻执行本条例情况进行监督检查，制止和纠正违反本条例的行为，并对有关责任单位和人员提出处理意见和建议。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第五十七条　干部教育培训主办单位和干部教育培训机构违反本条例和有关规定的，由干部教育培训主管部门或者会同有关部门责令限期整改；逾期不改的，给予通报批评；情节严重的，由有关部门对负有领导责任人员和直接责任人员给予组织处理、党纪政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第五十八条　从事干部教育培训工作的教师违反本条例和有关规定的，由干部教育培训机构或者有关部门视情节轻重给予批评教育、组织处理、党纪政务处分。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第五十九条　干部因故未按规定参加教育培训或者未达到教育培训要求的，应当及时安排补训。对无正当理由不参加教育培训的，由干部管理部门视情节轻重给予批评教育、组织处理。干部弄虚作假获取培训经历的，由干部管理部门按照有关规定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第六十条　干部参加教育培训期间必须严格遵守学习培训和廉洁自律各项规定。违反本条例和有关规定的，由干部教育培训机构视情节轻重给予约谈提醒、通报批评、责令退学等处理；情节严重的，由有关部门给予组织处理、党纪政务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第十章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第六十一条　中国人民解放军和中国人民武装警察部队的干部教育培训规定，由中央军事委员会根据本条例制定。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方正仿宋简体" w:cs="方正仿宋简体"/>
          <w:b w:val="0"/>
          <w:bCs w:val="0"/>
          <w:i w:val="0"/>
          <w:iCs w:val="0"/>
          <w:caps w:val="0"/>
          <w:color w:val="auto"/>
          <w:spacing w:val="0"/>
          <w:sz w:val="32"/>
          <w:szCs w:val="32"/>
          <w:shd w:val="clear" w:fill="FFFFFF"/>
        </w:rPr>
      </w:pPr>
      <w:r>
        <w:rPr>
          <w:rFonts w:hint="eastAsia" w:ascii="宋体" w:hAnsi="宋体" w:eastAsia="方正仿宋简体" w:cs="方正仿宋简体"/>
          <w:b w:val="0"/>
          <w:bCs w:val="0"/>
          <w:i w:val="0"/>
          <w:iCs w:val="0"/>
          <w:caps w:val="0"/>
          <w:color w:val="auto"/>
          <w:spacing w:val="0"/>
          <w:sz w:val="32"/>
          <w:szCs w:val="32"/>
          <w:shd w:val="clear" w:fill="FFFFFF"/>
        </w:rPr>
        <w:t>第六十二条　本条例由中共中央组织部负责解释。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宋体" w:hAnsi="宋体" w:eastAsia="方正仿宋简体" w:cs="方正仿宋简体"/>
          <w:color w:val="auto"/>
          <w:sz w:val="32"/>
          <w:szCs w:val="32"/>
          <w:lang w:val="en-US" w:eastAsia="zh-CN"/>
        </w:rPr>
      </w:pPr>
      <w:r>
        <w:rPr>
          <w:rFonts w:hint="eastAsia" w:ascii="宋体" w:hAnsi="宋体" w:eastAsia="方正仿宋简体" w:cs="方正仿宋简体"/>
          <w:b w:val="0"/>
          <w:bCs w:val="0"/>
          <w:i w:val="0"/>
          <w:iCs w:val="0"/>
          <w:caps w:val="0"/>
          <w:color w:val="auto"/>
          <w:spacing w:val="0"/>
          <w:sz w:val="32"/>
          <w:szCs w:val="32"/>
          <w:shd w:val="clear" w:fill="FFFFFF"/>
        </w:rPr>
        <w:t>第六十三条　本条例自发布之日起施行。</w:t>
      </w:r>
      <w:bookmarkStart w:id="0" w:name="_GoBack"/>
      <w:bookmarkEnd w:id="0"/>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楷体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xNWRmMGE1MTkzMDM4YTFiOTE1YWVjNDZiMWQ5ZDAifQ=="/>
  </w:docVars>
  <w:rsids>
    <w:rsidRoot w:val="00000000"/>
    <w:rsid w:val="00690562"/>
    <w:rsid w:val="023C55E3"/>
    <w:rsid w:val="04777A22"/>
    <w:rsid w:val="04C0248C"/>
    <w:rsid w:val="052063A0"/>
    <w:rsid w:val="0C0F5EB2"/>
    <w:rsid w:val="0D5E5568"/>
    <w:rsid w:val="0D874AB7"/>
    <w:rsid w:val="10D8409B"/>
    <w:rsid w:val="11ED2DBF"/>
    <w:rsid w:val="132529F7"/>
    <w:rsid w:val="14C70D77"/>
    <w:rsid w:val="182B09FD"/>
    <w:rsid w:val="18C4291C"/>
    <w:rsid w:val="20104A4D"/>
    <w:rsid w:val="20620DE2"/>
    <w:rsid w:val="207E17D4"/>
    <w:rsid w:val="20ED6E80"/>
    <w:rsid w:val="24513561"/>
    <w:rsid w:val="24541280"/>
    <w:rsid w:val="32677565"/>
    <w:rsid w:val="36290838"/>
    <w:rsid w:val="3E44668D"/>
    <w:rsid w:val="3E74229C"/>
    <w:rsid w:val="3FEA00F5"/>
    <w:rsid w:val="44E90968"/>
    <w:rsid w:val="4BA402A6"/>
    <w:rsid w:val="4CA564CB"/>
    <w:rsid w:val="50952B9E"/>
    <w:rsid w:val="511D069C"/>
    <w:rsid w:val="52CC1047"/>
    <w:rsid w:val="5AF944CC"/>
    <w:rsid w:val="5BEB50D5"/>
    <w:rsid w:val="5D413B33"/>
    <w:rsid w:val="5E8F0FA0"/>
    <w:rsid w:val="6108694B"/>
    <w:rsid w:val="61D218D0"/>
    <w:rsid w:val="62A805B7"/>
    <w:rsid w:val="63350368"/>
    <w:rsid w:val="63482336"/>
    <w:rsid w:val="742605CA"/>
    <w:rsid w:val="77070BF9"/>
    <w:rsid w:val="7CEF044B"/>
    <w:rsid w:val="7DC60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4">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5">
    <w:name w:val="Body Text"/>
    <w:basedOn w:val="1"/>
    <w:next w:val="6"/>
    <w:qFormat/>
    <w:uiPriority w:val="0"/>
    <w:pPr>
      <w:spacing w:after="120"/>
    </w:pPr>
  </w:style>
  <w:style w:type="paragraph" w:customStyle="1" w:styleId="6">
    <w:name w:val="引用1"/>
    <w:next w:val="1"/>
    <w:autoRedefine/>
    <w:qFormat/>
    <w:uiPriority w:val="0"/>
    <w:pPr>
      <w:wordWrap w:val="0"/>
      <w:spacing w:before="200" w:after="160"/>
      <w:ind w:left="864" w:right="864"/>
      <w:jc w:val="center"/>
    </w:pPr>
    <w:rPr>
      <w:rFonts w:ascii="Times New Roman" w:hAnsi="Times New Roman" w:eastAsia="宋体" w:cs="Calibri"/>
      <w:i/>
      <w:sz w:val="21"/>
      <w:lang w:val="en-US" w:eastAsia="zh-CN" w:bidi="ar-SA"/>
    </w:rPr>
  </w:style>
  <w:style w:type="paragraph" w:styleId="7">
    <w:name w:val="Body Text Indent"/>
    <w:basedOn w:val="1"/>
    <w:next w:val="1"/>
    <w:unhideWhenUsed/>
    <w:qFormat/>
    <w:uiPriority w:val="99"/>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5"/>
    <w:next w:val="1"/>
    <w:unhideWhenUsed/>
    <w:qFormat/>
    <w:uiPriority w:val="0"/>
    <w:pPr>
      <w:ind w:firstLine="420" w:firstLineChars="100"/>
    </w:pPr>
  </w:style>
  <w:style w:type="paragraph" w:styleId="12">
    <w:name w:val="Body Text First Indent 2"/>
    <w:basedOn w:val="7"/>
    <w:next w:val="11"/>
    <w:autoRedefine/>
    <w:qFormat/>
    <w:uiPriority w:val="0"/>
    <w:pPr>
      <w:ind w:firstLine="420" w:firstLineChars="262"/>
    </w:pPr>
    <w:rPr>
      <w:rFonts w:hAnsi="Calibri"/>
      <w:b/>
      <w:szCs w:val="21"/>
    </w:rPr>
  </w:style>
  <w:style w:type="character" w:styleId="15">
    <w:name w:val="Strong"/>
    <w:basedOn w:val="14"/>
    <w:autoRedefine/>
    <w:qFormat/>
    <w:uiPriority w:val="0"/>
    <w:rPr>
      <w:b/>
    </w:rPr>
  </w:style>
  <w:style w:type="character" w:styleId="16">
    <w:name w:val="Hyperlink"/>
    <w:basedOn w:val="1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5443</Words>
  <Characters>5474</Characters>
  <Lines>0</Lines>
  <Paragraphs>0</Paragraphs>
  <TotalTime>2</TotalTime>
  <ScaleCrop>false</ScaleCrop>
  <LinksUpToDate>false</LinksUpToDate>
  <CharactersWithSpaces>5478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2023-09-20T02:17:00Z</dcterms:created>
  <dc:creator>Administrator.USER-20191130PU</dc:creator>
  <cp:lastModifiedBy>半半混混</cp:lastModifiedBy>
  <cp:lastPrinted>2024-01-31T05:56:00Z</cp:lastPrinted>
  <dcterms:modified xsi:type="dcterms:W3CDTF">2024-02-05T04:06:31Z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3587C07188764A419C62CAF08C63688C_13</vt:lpwstr>
  </property>
</Properties>
</file>