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关于开展门诊大病、慢性病用药定点零售药店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遴选工作的</w:t>
      </w:r>
      <w:r>
        <w:rPr>
          <w:rFonts w:hint="eastAsia" w:ascii="方正小标宋简体" w:hAnsi="方正小标宋简体" w:eastAsia="方正小标宋简体" w:cs="方正小标宋简体"/>
          <w:b w:val="0"/>
          <w:bCs w:val="0"/>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师市各定点零售药店：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根据《关于确定基本医疗保险定点零售药店提供门诊大病和慢性病药品服务有关工作的通知》（师市医保发〔2020〕27号），</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进一步提高参保人员门诊用药可及性和用药保障水平，减轻参保人员医疗费用负担，</w:t>
      </w:r>
      <w:r>
        <w:rPr>
          <w:rFonts w:hint="eastAsia" w:ascii="仿宋_GB2312" w:eastAsia="仿宋_GB2312"/>
          <w:sz w:val="32"/>
          <w:szCs w:val="32"/>
          <w:lang w:eastAsia="zh-CN"/>
        </w:rPr>
        <w:t>拟</w:t>
      </w:r>
      <w:r>
        <w:rPr>
          <w:rFonts w:hint="eastAsia" w:ascii="仿宋_GB2312" w:eastAsia="仿宋_GB2312"/>
          <w:sz w:val="32"/>
          <w:szCs w:val="32"/>
        </w:rPr>
        <w:t>在师市范围</w:t>
      </w:r>
      <w:r>
        <w:rPr>
          <w:rFonts w:hint="eastAsia" w:ascii="仿宋_GB2312" w:hAnsi="仿宋_GB2312" w:eastAsia="仿宋_GB2312" w:cs="仿宋_GB2312"/>
          <w:sz w:val="32"/>
          <w:szCs w:val="32"/>
        </w:rPr>
        <w:t>遴选</w:t>
      </w:r>
      <w:r>
        <w:rPr>
          <w:rFonts w:hint="eastAsia" w:ascii="仿宋_GB2312" w:eastAsia="仿宋_GB2312"/>
          <w:sz w:val="32"/>
          <w:szCs w:val="32"/>
        </w:rPr>
        <w:t>一</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eastAsia="zh-CN"/>
        </w:rPr>
        <w:t>门诊大病、慢性病用药定点零售药店（</w:t>
      </w:r>
      <w:r>
        <w:rPr>
          <w:rFonts w:hint="eastAsia" w:ascii="仿宋_GB2312" w:hAnsi="仿宋_GB2312" w:eastAsia="仿宋_GB2312" w:cs="仿宋_GB2312"/>
          <w:sz w:val="32"/>
          <w:szCs w:val="32"/>
          <w:lang w:val="en-US" w:eastAsia="zh-CN"/>
        </w:rPr>
        <w:t>简称“双通道”药店）</w:t>
      </w:r>
      <w:r>
        <w:rPr>
          <w:rFonts w:hint="eastAsia" w:ascii="仿宋_GB2312" w:hAnsi="仿宋_GB2312" w:eastAsia="仿宋_GB2312" w:cs="仿宋_GB2312"/>
          <w:sz w:val="32"/>
          <w:szCs w:val="32"/>
          <w:lang w:eastAsia="zh-CN"/>
        </w:rPr>
        <w:t>，现通知</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rPr>
      </w:pPr>
      <w:r>
        <w:rPr>
          <w:rFonts w:hint="eastAsia" w:ascii="仿宋_GB2312" w:hAnsi="仿宋_GB2312" w:eastAsia="仿宋_GB2312" w:cs="仿宋_GB2312"/>
          <w:sz w:val="32"/>
          <w:szCs w:val="32"/>
        </w:rPr>
        <w:t>　　</w:t>
      </w:r>
      <w:r>
        <w:rPr>
          <w:rFonts w:hint="eastAsia" w:ascii="黑体" w:hAnsi="黑体" w:eastAsia="黑体" w:cs="黑体"/>
          <w:b/>
          <w:bCs/>
          <w:sz w:val="32"/>
          <w:szCs w:val="32"/>
        </w:rPr>
        <w:t>一、遴选范围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在师市现有定点零售药店范围中进行本次“双通道”药店遴选工作，</w:t>
      </w:r>
      <w:r>
        <w:rPr>
          <w:rFonts w:hint="eastAsia" w:ascii="仿宋_GB2312" w:hAnsi="仿宋_GB2312" w:eastAsia="仿宋_GB2312" w:cs="仿宋_GB2312"/>
          <w:sz w:val="32"/>
          <w:szCs w:val="32"/>
          <w:highlight w:val="none"/>
          <w:lang w:val="en-US" w:eastAsia="zh-CN"/>
        </w:rPr>
        <w:t xml:space="preserve">拟在阿拉尔市确定5家、阿克苏市确定2家，4团、9团、10团、12团、13团红桥社区各确定1家作为师市“双通道”药店（原则上同一连锁药店在同一区域只遴选1家）。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rPr>
        <w:t>　二、遴选条件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符合《关于确定基本医疗保险定点零售药店提供门诊大病和慢性病药品服务有关工作的通知》（师市医保发〔2020〕27号）要求。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执业药师</w:t>
      </w:r>
      <w:r>
        <w:rPr>
          <w:rFonts w:hint="eastAsia" w:ascii="仿宋_GB2312" w:hAnsi="仿宋_GB2312" w:eastAsia="仿宋_GB2312" w:cs="仿宋_GB2312"/>
          <w:sz w:val="32"/>
          <w:szCs w:val="32"/>
          <w:highlight w:val="none"/>
          <w:lang w:val="en-US" w:eastAsia="zh-CN"/>
        </w:rPr>
        <w:t>须履职在岗（挂靠、不在岗除外）</w:t>
      </w:r>
      <w:r>
        <w:rPr>
          <w:rFonts w:hint="eastAsia" w:ascii="仿宋_GB2312" w:hAnsi="仿宋_GB2312" w:eastAsia="仿宋_GB2312" w:cs="仿宋_GB2312"/>
          <w:sz w:val="32"/>
          <w:szCs w:val="32"/>
        </w:rPr>
        <w:t>，负责处方审核，指导合理用药。</w:t>
      </w:r>
      <w:r>
        <w:rPr>
          <w:rFonts w:hint="eastAsia" w:ascii="仿宋_GB2312" w:hAnsi="仿宋_GB2312" w:eastAsia="仿宋_GB2312" w:cs="仿宋_GB2312"/>
          <w:sz w:val="32"/>
          <w:szCs w:val="32"/>
          <w:lang w:val="en-US" w:eastAsia="zh-CN"/>
        </w:rPr>
        <w:t>门诊</w:t>
      </w:r>
      <w:r>
        <w:rPr>
          <w:rFonts w:hint="eastAsia" w:ascii="仿宋_GB2312" w:hAnsi="仿宋_GB2312" w:eastAsia="仿宋_GB2312" w:cs="仿宋_GB2312"/>
          <w:sz w:val="32"/>
          <w:szCs w:val="32"/>
        </w:rPr>
        <w:t>慢性病处方经执业药师审核后方可调配</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严格执行兵团、师市基本医疗保险定点零售药店服务协议及医疗保险政策规定，内部管理制度齐全、规范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严格控制药品销售价格。</w:t>
      </w:r>
      <w:r>
        <w:rPr>
          <w:rFonts w:hint="eastAsia" w:ascii="仿宋_GB2312" w:hAnsi="仿宋_GB2312" w:eastAsia="仿宋_GB2312" w:cs="仿宋_GB2312"/>
          <w:sz w:val="32"/>
          <w:szCs w:val="32"/>
          <w:lang w:val="en-US" w:eastAsia="zh-CN"/>
        </w:rPr>
        <w:t>经营销售国家谈判药品、门诊大病和慢性病的药品，价格不得高于新疆维吾尔自治区、兵团网上药品集中采购和国家中选药品的谈判价格。恶性肿瘤、器官移植等重大疾病用药价格执行国家谈判价格，保障谈判药品的及时有效供应。</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需要建立配送服务网络，在处方审核规范的条件下，提供药品配送上门服务。</w:t>
      </w:r>
      <w:r>
        <w:rPr>
          <w:rFonts w:hint="eastAsia" w:ascii="仿宋_GB2312" w:hAnsi="仿宋_GB2312" w:eastAsia="仿宋_GB2312" w:cs="仿宋_GB2312"/>
          <w:sz w:val="32"/>
          <w:szCs w:val="32"/>
        </w:rPr>
        <w:t>能够为使用门诊大病、慢性病参保患者建立</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rPr>
        <w:t>档案，</w:t>
      </w:r>
      <w:r>
        <w:rPr>
          <w:rFonts w:hint="eastAsia" w:ascii="仿宋_GB2312" w:hAnsi="仿宋_GB2312" w:eastAsia="仿宋_GB2312" w:cs="仿宋_GB2312"/>
          <w:sz w:val="32"/>
          <w:szCs w:val="32"/>
          <w:lang w:val="en-US" w:eastAsia="zh-CN"/>
        </w:rPr>
        <w:t>有档可查</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按照《会计法》及相关财务制度设置会计账套和科目，及时、完整、准确的进行会计核算。建立药品“购销存”明细或台账，做到账实相符、账账相符。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具备完善的信息系统，能够承担信息系统升级改造相关费用，保证就医、结算信息安全，实现药品购销存管理、目录对应、历史就医记录查询等功能，要求保存相关数据不少于3年。</w:t>
      </w:r>
      <w:r>
        <w:rPr>
          <w:rFonts w:hint="eastAsia" w:ascii="仿宋_GB2312" w:hAnsi="仿宋_GB2312" w:eastAsia="仿宋_GB2312" w:cs="仿宋_GB2312"/>
          <w:sz w:val="32"/>
          <w:szCs w:val="32"/>
          <w:highlight w:val="none"/>
          <w:lang w:val="en-US" w:eastAsia="zh-CN"/>
        </w:rPr>
        <w:t>纳入“双通道”药店管理后，能做到药品“购销存”端口与医保智能监控审核端口连接。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遵守国家、兵团、师市相关要求，保证药品质量、保障用药安全，维护职工群众身体健康和合法权益。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如定点零售药店在</w:t>
      </w:r>
      <w:r>
        <w:rPr>
          <w:rFonts w:hint="eastAsia" w:ascii="仿宋_GB2312" w:hAnsi="仿宋_GB2312" w:eastAsia="仿宋_GB2312" w:cs="仿宋_GB2312"/>
          <w:sz w:val="32"/>
          <w:szCs w:val="32"/>
        </w:rPr>
        <w:t>3年内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2020-2022年）因违法违规问题被</w:t>
      </w:r>
      <w:r>
        <w:rPr>
          <w:rFonts w:hint="eastAsia" w:ascii="仿宋_GB2312" w:hAnsi="仿宋_GB2312" w:eastAsia="仿宋_GB2312" w:cs="仿宋_GB2312"/>
          <w:sz w:val="32"/>
          <w:szCs w:val="32"/>
        </w:rPr>
        <w:t>医保、市场监督管理部门</w:t>
      </w:r>
      <w:r>
        <w:rPr>
          <w:rFonts w:hint="eastAsia" w:ascii="仿宋_GB2312" w:hAnsi="仿宋_GB2312" w:eastAsia="仿宋_GB2312" w:cs="仿宋_GB2312"/>
          <w:sz w:val="32"/>
          <w:szCs w:val="32"/>
          <w:lang w:val="en-US" w:eastAsia="zh-CN"/>
        </w:rPr>
        <w:t>处理的，则不予受理申请。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实现药店内音视频全覆盖（视频、音频），相关监控数据保存在三个月以上。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设置门诊大病、慢性病药品服务专区，并设有参保患者接待区。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rPr>
      </w:pPr>
      <w:r>
        <w:rPr>
          <w:rFonts w:hint="eastAsia" w:ascii="黑体" w:hAnsi="黑体" w:eastAsia="黑体" w:cs="黑体"/>
          <w:b/>
          <w:bCs/>
          <w:sz w:val="32"/>
          <w:szCs w:val="32"/>
        </w:rPr>
        <w:t>　　三、遴选程序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（一）集中受理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申报时限：202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申报地址：</w:t>
      </w:r>
      <w:r>
        <w:rPr>
          <w:rFonts w:hint="eastAsia" w:ascii="仿宋_GB2312" w:eastAsia="仿宋_GB2312"/>
          <w:sz w:val="32"/>
          <w:szCs w:val="32"/>
          <w:lang w:val="en-US" w:eastAsia="zh-CN"/>
        </w:rPr>
        <w:t>第一师社会保险事业管理局 医疗生育科（</w:t>
      </w:r>
      <w:r>
        <w:rPr>
          <w:rFonts w:hint="eastAsia" w:ascii="仿宋_GB2312" w:eastAsia="仿宋_GB2312"/>
          <w:sz w:val="32"/>
          <w:szCs w:val="32"/>
        </w:rPr>
        <w:t>阿拉尔市军垦大道9</w:t>
      </w:r>
      <w:r>
        <w:rPr>
          <w:rFonts w:ascii="仿宋_GB2312" w:eastAsia="仿宋_GB2312"/>
          <w:sz w:val="32"/>
          <w:szCs w:val="32"/>
        </w:rPr>
        <w:t>28</w:t>
      </w:r>
      <w:r>
        <w:rPr>
          <w:rFonts w:hint="eastAsia"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联系电话：0997-4620940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各定点零售药店对照遴选条件，向医保经办机构提交以下材料：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门诊大病、慢性病定点零售药店协议管理申请表；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营业执照、药品经营许可证、法人身份证复印件；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门诊大病、慢性病药品价格</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承诺书；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零售药店所属医药企业的情况简介；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具有长期稳定的药品供药渠道佐证材料；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药店员工花名册</w:t>
      </w:r>
      <w:r>
        <w:rPr>
          <w:rFonts w:hint="eastAsia" w:ascii="仿宋_GB2312" w:hAnsi="仿宋_GB2312" w:eastAsia="仿宋_GB2312" w:cs="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执业药师注册证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聘用劳动合同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须签订1年以上劳动合同且在合同期内）</w:t>
      </w:r>
      <w:r>
        <w:rPr>
          <w:rFonts w:hint="eastAsia" w:ascii="仿宋_GB2312" w:hAnsi="仿宋_GB2312" w:eastAsia="仿宋_GB2312" w:cs="仿宋_GB2312"/>
          <w:sz w:val="32"/>
          <w:szCs w:val="32"/>
        </w:rPr>
        <w:t>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书面审核</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eastAsia="仿宋_GB2312"/>
          <w:sz w:val="32"/>
          <w:szCs w:val="32"/>
        </w:rPr>
      </w:pPr>
      <w:r>
        <w:rPr>
          <w:rFonts w:hint="eastAsia" w:ascii="仿宋_GB2312" w:eastAsia="仿宋_GB2312"/>
          <w:sz w:val="32"/>
          <w:szCs w:val="32"/>
        </w:rPr>
        <w:t>本次</w:t>
      </w:r>
      <w:r>
        <w:rPr>
          <w:rFonts w:hint="eastAsia" w:ascii="仿宋_GB2312" w:hAnsi="仿宋_GB2312" w:eastAsia="仿宋_GB2312" w:cs="仿宋_GB2312"/>
          <w:sz w:val="32"/>
          <w:szCs w:val="32"/>
        </w:rPr>
        <w:t>遴选</w:t>
      </w:r>
      <w:r>
        <w:rPr>
          <w:rFonts w:hint="eastAsia" w:ascii="仿宋_GB2312" w:eastAsia="仿宋_GB2312"/>
          <w:sz w:val="32"/>
          <w:szCs w:val="32"/>
        </w:rPr>
        <w:t>工作从</w:t>
      </w:r>
      <w:r>
        <w:rPr>
          <w:rFonts w:hint="eastAsia" w:ascii="仿宋_GB2312" w:eastAsia="仿宋_GB2312"/>
          <w:sz w:val="32"/>
          <w:szCs w:val="32"/>
          <w:lang w:eastAsia="zh-CN"/>
        </w:rPr>
        <w:t>通知</w:t>
      </w:r>
      <w:r>
        <w:rPr>
          <w:rFonts w:hint="eastAsia" w:ascii="仿宋_GB2312" w:eastAsia="仿宋_GB2312"/>
          <w:sz w:val="32"/>
          <w:szCs w:val="32"/>
        </w:rPr>
        <w:t>下达之日起开始</w:t>
      </w:r>
      <w:r>
        <w:rPr>
          <w:rFonts w:hint="eastAsia" w:ascii="仿宋_GB2312" w:eastAsia="仿宋_GB2312"/>
          <w:sz w:val="32"/>
          <w:szCs w:val="32"/>
          <w:lang w:eastAsia="zh-CN"/>
        </w:rPr>
        <w:t>。</w:t>
      </w:r>
      <w:r>
        <w:rPr>
          <w:rFonts w:hint="eastAsia" w:ascii="仿宋_GB2312" w:hAnsi="仿宋_GB2312" w:eastAsia="仿宋_GB2312" w:cs="仿宋_GB2312"/>
          <w:sz w:val="32"/>
          <w:szCs w:val="32"/>
        </w:rPr>
        <w:t>师市医保局组织经办机构</w:t>
      </w:r>
      <w:r>
        <w:rPr>
          <w:rFonts w:hint="eastAsia" w:ascii="仿宋_GB2312" w:eastAsia="仿宋_GB2312"/>
          <w:sz w:val="32"/>
          <w:szCs w:val="32"/>
          <w:lang w:val="en-US" w:eastAsia="zh-CN"/>
        </w:rPr>
        <w:t>对</w:t>
      </w:r>
      <w:r>
        <w:rPr>
          <w:rFonts w:hint="eastAsia" w:ascii="仿宋_GB2312" w:eastAsia="仿宋_GB2312"/>
          <w:sz w:val="32"/>
          <w:szCs w:val="32"/>
        </w:rPr>
        <w:t>各</w:t>
      </w:r>
      <w:r>
        <w:rPr>
          <w:rFonts w:hint="eastAsia" w:ascii="仿宋_GB2312" w:eastAsia="仿宋_GB2312"/>
          <w:sz w:val="32"/>
          <w:szCs w:val="32"/>
          <w:lang w:val="en-US" w:eastAsia="zh-CN"/>
        </w:rPr>
        <w:t>零售药店</w:t>
      </w:r>
      <w:r>
        <w:rPr>
          <w:rFonts w:hint="eastAsia" w:ascii="仿宋_GB2312" w:eastAsia="仿宋_GB2312"/>
          <w:sz w:val="32"/>
          <w:szCs w:val="32"/>
        </w:rPr>
        <w:t>提交</w:t>
      </w:r>
      <w:r>
        <w:rPr>
          <w:rFonts w:hint="eastAsia" w:ascii="仿宋_GB2312" w:eastAsia="仿宋_GB2312"/>
          <w:sz w:val="32"/>
          <w:szCs w:val="32"/>
          <w:lang w:eastAsia="zh-CN"/>
        </w:rPr>
        <w:t>的</w:t>
      </w:r>
      <w:r>
        <w:rPr>
          <w:rFonts w:hint="eastAsia" w:ascii="仿宋_GB2312" w:eastAsia="仿宋_GB2312"/>
          <w:sz w:val="32"/>
          <w:szCs w:val="32"/>
        </w:rPr>
        <w:t>书面申请材料进行</w:t>
      </w:r>
      <w:r>
        <w:rPr>
          <w:rFonts w:hint="eastAsia" w:ascii="仿宋_GB2312" w:eastAsia="仿宋_GB2312"/>
          <w:sz w:val="32"/>
          <w:szCs w:val="32"/>
          <w:lang w:val="en-US" w:eastAsia="zh-CN"/>
        </w:rPr>
        <w:t>初步审核</w:t>
      </w:r>
      <w:r>
        <w:rPr>
          <w:rFonts w:hint="eastAsia" w:ascii="仿宋_GB2312" w:eastAsia="仿宋_GB2312"/>
          <w:sz w:val="32"/>
          <w:szCs w:val="32"/>
        </w:rPr>
        <w:t>，对申请材料内容不全的，经办机构自收到材料之日起5个工作日内一次性告知零售药店补充</w:t>
      </w:r>
      <w:r>
        <w:rPr>
          <w:rFonts w:hint="eastAsia" w:ascii="仿宋_GB2312" w:eastAsia="仿宋_GB2312"/>
          <w:sz w:val="32"/>
          <w:szCs w:val="32"/>
          <w:lang w:eastAsia="zh-CN"/>
        </w:rPr>
        <w:t>，</w:t>
      </w:r>
      <w:r>
        <w:rPr>
          <w:rFonts w:hint="eastAsia" w:ascii="仿宋_GB2312" w:eastAsia="仿宋_GB2312"/>
          <w:sz w:val="32"/>
          <w:szCs w:val="32"/>
          <w:lang w:val="en-US" w:eastAsia="zh-CN"/>
        </w:rPr>
        <w:t>零售药店需5日内补齐资料</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（三）实地</w:t>
      </w:r>
      <w:r>
        <w:rPr>
          <w:rFonts w:hint="eastAsia" w:ascii="仿宋_GB2312" w:hAnsi="仿宋_GB2312" w:eastAsia="仿宋_GB2312" w:cs="仿宋_GB2312"/>
          <w:b/>
          <w:bCs/>
          <w:sz w:val="32"/>
          <w:szCs w:val="32"/>
          <w:lang w:val="en-US" w:eastAsia="zh-CN"/>
        </w:rPr>
        <w:t>评估</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书面审核后，</w:t>
      </w:r>
      <w:r>
        <w:rPr>
          <w:rFonts w:hint="eastAsia" w:ascii="仿宋_GB2312" w:eastAsia="仿宋_GB2312"/>
          <w:sz w:val="32"/>
          <w:szCs w:val="32"/>
          <w:highlight w:val="none"/>
        </w:rPr>
        <w:t>师市医保局</w:t>
      </w:r>
      <w:r>
        <w:rPr>
          <w:rFonts w:hint="eastAsia" w:ascii="仿宋_GB2312" w:eastAsia="仿宋_GB2312"/>
          <w:sz w:val="32"/>
          <w:szCs w:val="32"/>
          <w:highlight w:val="none"/>
          <w:lang w:val="en-US" w:eastAsia="zh-CN"/>
        </w:rPr>
        <w:t>邀请市场监督管理局等相关部门，</w:t>
      </w:r>
      <w:r>
        <w:rPr>
          <w:rFonts w:hint="eastAsia" w:ascii="仿宋_GB2312" w:eastAsia="仿宋_GB2312"/>
          <w:sz w:val="32"/>
          <w:szCs w:val="32"/>
          <w:highlight w:val="none"/>
        </w:rPr>
        <w:t>组织</w:t>
      </w:r>
      <w:r>
        <w:rPr>
          <w:rFonts w:hint="eastAsia" w:ascii="仿宋_GB2312" w:eastAsia="仿宋_GB2312"/>
          <w:sz w:val="32"/>
          <w:szCs w:val="32"/>
          <w:highlight w:val="none"/>
          <w:lang w:val="en-US" w:eastAsia="zh-CN"/>
        </w:rPr>
        <w:t>医保经办机构、</w:t>
      </w:r>
      <w:r>
        <w:rPr>
          <w:rFonts w:hint="eastAsia" w:ascii="仿宋_GB2312" w:eastAsia="仿宋_GB2312"/>
          <w:sz w:val="32"/>
          <w:szCs w:val="32"/>
          <w:highlight w:val="none"/>
        </w:rPr>
        <w:t>医药卫生、财务管理、信息技术等专业人员</w:t>
      </w:r>
      <w:r>
        <w:rPr>
          <w:rFonts w:hint="eastAsia" w:ascii="仿宋_GB2312" w:eastAsia="仿宋_GB2312"/>
          <w:sz w:val="32"/>
          <w:szCs w:val="32"/>
          <w:highlight w:val="none"/>
          <w:lang w:val="en-US" w:eastAsia="zh-CN"/>
        </w:rPr>
        <w:t>及</w:t>
      </w:r>
      <w:r>
        <w:rPr>
          <w:rFonts w:hint="eastAsia" w:ascii="仿宋_GB2312" w:eastAsia="仿宋_GB2312"/>
          <w:sz w:val="32"/>
          <w:szCs w:val="32"/>
          <w:highlight w:val="none"/>
          <w:lang w:eastAsia="zh-CN"/>
        </w:rPr>
        <w:t>参保群众代表，</w:t>
      </w:r>
      <w:r>
        <w:rPr>
          <w:rFonts w:hint="eastAsia" w:ascii="仿宋_GB2312" w:eastAsia="仿宋_GB2312"/>
          <w:sz w:val="32"/>
          <w:szCs w:val="32"/>
          <w:highlight w:val="none"/>
          <w:lang w:val="en-US" w:eastAsia="zh-CN"/>
        </w:rPr>
        <w:t>按照</w:t>
      </w:r>
      <w:r>
        <w:rPr>
          <w:rFonts w:hint="eastAsia" w:ascii="仿宋_GB2312" w:eastAsia="仿宋_GB2312"/>
          <w:color w:val="auto"/>
          <w:sz w:val="32"/>
          <w:szCs w:val="32"/>
          <w:highlight w:val="none"/>
          <w:lang w:val="en-US" w:eastAsia="zh-CN"/>
        </w:rPr>
        <w:t>评分标准</w:t>
      </w:r>
      <w:r>
        <w:rPr>
          <w:rFonts w:hint="eastAsia" w:ascii="仿宋_GB2312" w:eastAsia="仿宋_GB2312"/>
          <w:sz w:val="32"/>
          <w:szCs w:val="32"/>
          <w:highlight w:val="none"/>
          <w:lang w:val="en-US" w:eastAsia="zh-CN"/>
        </w:rPr>
        <w:t>进行实地评估，根据实地评估得分择优纳入</w:t>
      </w:r>
      <w:r>
        <w:rPr>
          <w:rFonts w:hint="eastAsia" w:ascii="仿宋_GB2312" w:hAnsi="仿宋_GB2312" w:eastAsia="仿宋_GB2312" w:cs="仿宋_GB2312"/>
          <w:sz w:val="32"/>
          <w:szCs w:val="32"/>
          <w:highlight w:val="none"/>
          <w:lang w:val="en-US" w:eastAsia="zh-CN"/>
        </w:rPr>
        <w:t>师市“双通道”药店管理</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实地评估后，师市医保局将评估结果向社会公示，公示无异议后，</w:t>
      </w:r>
      <w:r>
        <w:rPr>
          <w:rFonts w:hint="eastAsia" w:ascii="仿宋_GB2312" w:hAnsi="仿宋_GB2312" w:eastAsia="仿宋_GB2312" w:cs="仿宋_GB2312"/>
          <w:sz w:val="32"/>
          <w:szCs w:val="32"/>
        </w:rPr>
        <w:t>予以确定</w:t>
      </w:r>
      <w:r>
        <w:rPr>
          <w:rFonts w:hint="eastAsia" w:ascii="仿宋_GB2312" w:hAnsi="仿宋_GB2312" w:eastAsia="仿宋_GB2312" w:cs="仿宋_GB2312"/>
          <w:sz w:val="32"/>
          <w:szCs w:val="32"/>
          <w:lang w:val="en-US" w:eastAsia="zh-CN"/>
        </w:rPr>
        <w:t>为师市“双通道”药店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hAnsi="Times New Roman" w:eastAsia="仿宋_GB2312" w:cs="Times New Roman"/>
          <w:sz w:val="32"/>
          <w:szCs w:val="32"/>
          <w:lang w:val="en-US" w:eastAsia="zh-CN"/>
        </w:rPr>
        <w:t>第一师阿拉尔市门诊大病、慢性病定点零售药店协议管理申请表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师市医疗保障局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52"/>
          <w:szCs w:val="52"/>
          <w:lang w:eastAsia="zh-CN"/>
        </w:rPr>
      </w:pPr>
      <w:r>
        <w:rPr>
          <w:rFonts w:hint="eastAsia" w:ascii="方正小标宋简体" w:eastAsia="方正小标宋简体"/>
          <w:sz w:val="52"/>
          <w:szCs w:val="52"/>
        </w:rPr>
        <w:t>第一师阿拉尔市门诊大病、慢性病定点零售药店协议管理申请</w:t>
      </w:r>
      <w:r>
        <w:rPr>
          <w:rFonts w:hint="eastAsia" w:ascii="方正小标宋简体" w:eastAsia="方正小标宋简体"/>
          <w:sz w:val="52"/>
          <w:szCs w:val="52"/>
          <w:lang w:val="en-US" w:eastAsia="zh-CN"/>
        </w:rPr>
        <w:t>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eastAsia="黑体"/>
          <w:sz w:val="32"/>
          <w:szCs w:val="32"/>
          <w:u w:val="thick"/>
        </w:rPr>
      </w:pPr>
      <w:r>
        <w:rPr>
          <w:rFonts w:ascii="Times New Roman"/>
          <w:sz w:val="32"/>
          <w:szCs w:val="32"/>
        </w:rPr>
        <w:t>申请单位：</w:t>
      </w:r>
      <w:r>
        <w:rPr>
          <w:rFonts w:ascii="Times New Roman" w:eastAsia="黑体"/>
          <w:sz w:val="32"/>
          <w:szCs w:val="32"/>
        </w:rPr>
        <w:t>___________________</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center"/>
        <w:textAlignment w:val="auto"/>
        <w:rPr>
          <w:rFonts w:ascii="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eastAsia="黑体"/>
          <w:sz w:val="32"/>
          <w:szCs w:val="32"/>
          <w:u w:val="thick"/>
        </w:rPr>
      </w:pPr>
      <w:r>
        <w:rPr>
          <w:rFonts w:ascii="Times New Roman"/>
          <w:sz w:val="32"/>
          <w:szCs w:val="32"/>
        </w:rPr>
        <w:t>申请时间：</w:t>
      </w:r>
      <w:r>
        <w:rPr>
          <w:rFonts w:ascii="Times New Roman" w:eastAsia="黑体"/>
          <w:sz w:val="32"/>
          <w:szCs w:val="32"/>
        </w:rPr>
        <w:t>___________________</w:t>
      </w:r>
    </w:p>
    <w:p>
      <w:pPr>
        <w:spacing w:line="40" w:lineRule="exact"/>
        <w:rPr>
          <w:rFonts w:ascii="Times New Roman"/>
          <w:sz w:val="32"/>
          <w:szCs w:val="32"/>
        </w:rPr>
      </w:pPr>
    </w:p>
    <w:p>
      <w:pPr>
        <w:spacing w:line="40" w:lineRule="exact"/>
        <w:rPr>
          <w:rFonts w:ascii="Times New Roman"/>
          <w:sz w:val="32"/>
          <w:szCs w:val="32"/>
        </w:rPr>
      </w:pPr>
    </w:p>
    <w:p>
      <w:pPr>
        <w:spacing w:line="40" w:lineRule="exact"/>
        <w:rPr>
          <w:rFonts w:ascii="Times New Roman"/>
          <w:sz w:val="32"/>
          <w:szCs w:val="32"/>
        </w:rPr>
      </w:pPr>
    </w:p>
    <w:p>
      <w:pPr>
        <w:spacing w:line="40" w:lineRule="exact"/>
        <w:rPr>
          <w:rFonts w:ascii="Times New Roman"/>
          <w:sz w:val="32"/>
          <w:szCs w:val="32"/>
        </w:rPr>
      </w:pPr>
    </w:p>
    <w:p>
      <w:pPr>
        <w:spacing w:line="40" w:lineRule="exact"/>
        <w:rPr>
          <w:rFonts w:ascii="Times New Roman"/>
          <w:sz w:val="32"/>
          <w:szCs w:val="32"/>
        </w:rPr>
      </w:pPr>
    </w:p>
    <w:p>
      <w:pPr>
        <w:spacing w:line="40" w:lineRule="exact"/>
        <w:rPr>
          <w:rFonts w:ascii="Times New Roman"/>
          <w:sz w:val="32"/>
          <w:szCs w:val="32"/>
        </w:rPr>
      </w:pPr>
    </w:p>
    <w:p>
      <w:pPr>
        <w:spacing w:line="40" w:lineRule="exact"/>
        <w:rPr>
          <w:rFonts w:ascii="Times New Roman"/>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40" w:lineRule="exact"/>
        <w:rPr>
          <w:rFonts w:hAnsi="仿宋_GB2312" w:cs="仿宋_GB2312"/>
          <w:sz w:val="32"/>
          <w:szCs w:val="32"/>
        </w:rPr>
      </w:pPr>
    </w:p>
    <w:p>
      <w:pPr>
        <w:spacing w:line="600" w:lineRule="exact"/>
        <w:rPr>
          <w:rFonts w:hAnsi="仿宋_GB2312" w:cs="仿宋_GB2312"/>
          <w:sz w:val="32"/>
          <w:szCs w:val="32"/>
        </w:rPr>
      </w:pPr>
    </w:p>
    <w:p>
      <w:pPr>
        <w:spacing w:line="600" w:lineRule="exact"/>
        <w:rPr>
          <w:rFonts w:hAnsi="仿宋_GB2312" w:cs="仿宋_GB2312"/>
          <w:sz w:val="32"/>
          <w:szCs w:val="32"/>
        </w:rPr>
      </w:pPr>
    </w:p>
    <w:p>
      <w:pPr>
        <w:spacing w:line="600" w:lineRule="exact"/>
        <w:rPr>
          <w:rFonts w:hAnsi="仿宋_GB2312" w:cs="仿宋_GB2312"/>
          <w:sz w:val="32"/>
          <w:szCs w:val="32"/>
        </w:rPr>
      </w:pPr>
    </w:p>
    <w:p>
      <w:pPr>
        <w:spacing w:line="600" w:lineRule="exact"/>
        <w:rPr>
          <w:rFonts w:hAnsi="仿宋_GB2312" w:cs="仿宋_GB2312"/>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新疆生产建设兵团第一师社会保险事业管理局制</w:t>
      </w:r>
    </w:p>
    <w:p>
      <w:pPr>
        <w:spacing w:line="600" w:lineRule="exact"/>
        <w:jc w:val="center"/>
        <w:rPr>
          <w:rFonts w:hint="eastAsia" w:ascii="黑体" w:hAnsi="黑体" w:eastAsia="黑体" w:cs="黑体"/>
          <w:sz w:val="32"/>
          <w:szCs w:val="32"/>
        </w:rPr>
      </w:pPr>
    </w:p>
    <w:p>
      <w:pPr>
        <w:spacing w:line="560" w:lineRule="exact"/>
        <w:jc w:val="center"/>
        <w:rPr>
          <w:rFonts w:ascii="Times New Roman"/>
          <w:sz w:val="32"/>
          <w:szCs w:val="32"/>
        </w:rPr>
      </w:pPr>
    </w:p>
    <w:p>
      <w:pPr>
        <w:spacing w:line="560" w:lineRule="exact"/>
        <w:jc w:val="center"/>
        <w:rPr>
          <w:rFonts w:ascii="Times New Roman"/>
          <w:sz w:val="32"/>
          <w:szCs w:val="32"/>
        </w:rPr>
      </w:pPr>
    </w:p>
    <w:p>
      <w:pPr>
        <w:spacing w:line="560" w:lineRule="exact"/>
        <w:jc w:val="center"/>
        <w:rPr>
          <w:rFonts w:ascii="Times New Roman"/>
          <w:sz w:val="32"/>
          <w:szCs w:val="32"/>
        </w:rPr>
      </w:pPr>
    </w:p>
    <w:p>
      <w:pPr>
        <w:spacing w:line="560" w:lineRule="exact"/>
        <w:jc w:val="center"/>
        <w:rPr>
          <w:rFonts w:ascii="Times New Roman"/>
          <w:sz w:val="32"/>
          <w:szCs w:val="32"/>
        </w:rPr>
      </w:pPr>
      <w:bookmarkStart w:id="0" w:name="_GoBack"/>
      <w:bookmarkEnd w:id="0"/>
    </w:p>
    <w:p>
      <w:pPr>
        <w:spacing w:line="560" w:lineRule="exact"/>
        <w:jc w:val="center"/>
        <w:rPr>
          <w:rFonts w:ascii="Times New Roman"/>
          <w:sz w:val="32"/>
          <w:szCs w:val="32"/>
        </w:rPr>
      </w:pPr>
    </w:p>
    <w:p>
      <w:pPr>
        <w:spacing w:line="560" w:lineRule="exact"/>
        <w:jc w:val="center"/>
        <w:rPr>
          <w:rFonts w:ascii="Times New Roman"/>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第一师阿拉尔市门诊大病、慢性病定点零售药店协议管理申请表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jc w:val="left"/>
        <w:rPr>
          <w:rFonts w:hint="eastAsia" w:ascii="仿宋_GB2312" w:hAnsi="仿宋_GB2312" w:eastAsia="仿宋_GB2312" w:cs="仿宋_GB2312"/>
          <w:i w:val="0"/>
          <w:iCs w:val="0"/>
          <w:caps w:val="0"/>
          <w:color w:val="333333"/>
          <w:spacing w:val="7"/>
          <w:sz w:val="28"/>
          <w:szCs w:val="28"/>
          <w:shd w:val="clear" w:color="auto" w:fill="FFFFFF"/>
        </w:rPr>
      </w:pPr>
      <w:r>
        <w:rPr>
          <w:rFonts w:hint="eastAsia" w:ascii="仿宋_GB2312" w:hAnsi="仿宋_GB2312" w:eastAsia="仿宋_GB2312" w:cs="仿宋_GB2312"/>
          <w:i w:val="0"/>
          <w:iCs w:val="0"/>
          <w:caps w:val="0"/>
          <w:color w:val="333333"/>
          <w:spacing w:val="7"/>
          <w:sz w:val="28"/>
          <w:szCs w:val="28"/>
          <w:shd w:val="clear" w:color="auto" w:fill="FFFFFF"/>
        </w:rPr>
        <w:t>申请单位：（公章）</w:t>
      </w:r>
      <w:r>
        <w:rPr>
          <w:rFonts w:hint="eastAsia" w:ascii="仿宋_GB2312" w:hAnsi="仿宋_GB2312" w:eastAsia="仿宋_GB2312" w:cs="仿宋_GB2312"/>
          <w:i w:val="0"/>
          <w:iCs w:val="0"/>
          <w:caps w:val="0"/>
          <w:color w:val="333333"/>
          <w:spacing w:val="7"/>
          <w:sz w:val="28"/>
          <w:szCs w:val="28"/>
          <w:shd w:val="clear" w:color="auto" w:fill="FFFFFF"/>
          <w:lang w:val="en-US" w:eastAsia="zh-CN"/>
        </w:rPr>
        <w:t xml:space="preserve">                  </w:t>
      </w:r>
      <w:r>
        <w:rPr>
          <w:rFonts w:hint="eastAsia" w:ascii="仿宋_GB2312" w:hAnsi="仿宋_GB2312" w:eastAsia="仿宋_GB2312" w:cs="仿宋_GB2312"/>
          <w:i w:val="0"/>
          <w:iCs w:val="0"/>
          <w:caps w:val="0"/>
          <w:color w:val="333333"/>
          <w:spacing w:val="7"/>
          <w:sz w:val="28"/>
          <w:szCs w:val="28"/>
          <w:shd w:val="clear" w:color="auto" w:fill="FFFFFF"/>
        </w:rPr>
        <w:t>   填报时间：   年   月   日</w:t>
      </w:r>
    </w:p>
    <w:tbl>
      <w:tblPr>
        <w:tblStyle w:val="3"/>
        <w:tblpPr w:leftFromText="180" w:rightFromText="180" w:vertAnchor="text" w:horzAnchor="page" w:tblpXSpec="center" w:tblpY="219"/>
        <w:tblOverlap w:val="never"/>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70"/>
        <w:gridCol w:w="1108"/>
        <w:gridCol w:w="802"/>
        <w:gridCol w:w="1817"/>
        <w:gridCol w:w="1450"/>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2578" w:type="dxa"/>
            <w:gridSpan w:val="2"/>
            <w:noWrap w:val="0"/>
            <w:vAlign w:val="center"/>
          </w:tcPr>
          <w:p>
            <w:pPr>
              <w:jc w:val="center"/>
              <w:rPr>
                <w:rFonts w:ascii="Times New Roman" w:eastAsia="宋体"/>
                <w:sz w:val="24"/>
                <w:szCs w:val="24"/>
              </w:rPr>
            </w:pPr>
            <w:r>
              <w:rPr>
                <w:rFonts w:ascii="Times New Roman" w:eastAsia="宋体"/>
                <w:sz w:val="24"/>
                <w:szCs w:val="24"/>
              </w:rPr>
              <w:t>零售药店名称</w:t>
            </w:r>
          </w:p>
        </w:tc>
        <w:tc>
          <w:tcPr>
            <w:tcW w:w="2619" w:type="dxa"/>
            <w:gridSpan w:val="2"/>
            <w:noWrap w:val="0"/>
            <w:vAlign w:val="center"/>
          </w:tcPr>
          <w:p>
            <w:pPr>
              <w:jc w:val="center"/>
              <w:rPr>
                <w:rFonts w:ascii="Times New Roman" w:eastAsia="宋体"/>
                <w:sz w:val="24"/>
                <w:szCs w:val="24"/>
              </w:rPr>
            </w:pPr>
          </w:p>
        </w:tc>
        <w:tc>
          <w:tcPr>
            <w:tcW w:w="1450" w:type="dxa"/>
            <w:noWrap w:val="0"/>
            <w:vAlign w:val="center"/>
          </w:tcPr>
          <w:p>
            <w:pPr>
              <w:jc w:val="center"/>
              <w:rPr>
                <w:rFonts w:hint="eastAsia" w:ascii="Times New Roman" w:eastAsia="宋体"/>
                <w:sz w:val="24"/>
                <w:szCs w:val="24"/>
                <w:lang w:val="en-US" w:eastAsia="zh-CN"/>
              </w:rPr>
            </w:pPr>
            <w:r>
              <w:rPr>
                <w:rFonts w:hint="eastAsia" w:ascii="Times New Roman" w:eastAsia="宋体"/>
                <w:sz w:val="24"/>
                <w:szCs w:val="24"/>
                <w:lang w:val="en-US" w:eastAsia="zh-CN"/>
              </w:rPr>
              <w:t>机构编号</w:t>
            </w:r>
          </w:p>
        </w:tc>
        <w:tc>
          <w:tcPr>
            <w:tcW w:w="2451" w:type="dxa"/>
            <w:noWrap w:val="0"/>
            <w:vAlign w:val="center"/>
          </w:tcPr>
          <w:p>
            <w:pPr>
              <w:jc w:val="left"/>
              <w:rPr>
                <w:rFonts w:hint="default" w:ascii="Times New Roman" w:eastAsia="宋体"/>
                <w:sz w:val="24"/>
                <w:szCs w:val="24"/>
                <w:u w:val="single"/>
                <w:lang w:val="en-US" w:eastAsia="zh-CN"/>
              </w:rPr>
            </w:pPr>
            <w:r>
              <w:rPr>
                <w:rFonts w:hint="eastAsia" w:ascii="Times New Roman" w:eastAsia="宋体"/>
                <w:sz w:val="24"/>
                <w:szCs w:val="24"/>
                <w:lang w:val="en-US" w:eastAsia="zh-CN"/>
              </w:rPr>
              <w:t>P</w:t>
            </w:r>
            <w:r>
              <w:rPr>
                <w:rFonts w:hint="eastAsia" w:ascii="Times New Roman" w:eastAsia="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 w:hRule="atLeast"/>
          <w:jc w:val="center"/>
        </w:trPr>
        <w:tc>
          <w:tcPr>
            <w:tcW w:w="2578" w:type="dxa"/>
            <w:gridSpan w:val="2"/>
            <w:noWrap w:val="0"/>
            <w:vAlign w:val="center"/>
          </w:tcPr>
          <w:p>
            <w:pPr>
              <w:jc w:val="center"/>
              <w:rPr>
                <w:rFonts w:ascii="Times New Roman" w:eastAsia="宋体"/>
                <w:sz w:val="24"/>
                <w:szCs w:val="24"/>
              </w:rPr>
            </w:pPr>
            <w:r>
              <w:rPr>
                <w:rFonts w:ascii="Times New Roman" w:eastAsia="宋体"/>
                <w:sz w:val="24"/>
                <w:szCs w:val="24"/>
              </w:rPr>
              <w:t>单位地址</w:t>
            </w:r>
          </w:p>
        </w:tc>
        <w:tc>
          <w:tcPr>
            <w:tcW w:w="6520" w:type="dxa"/>
            <w:gridSpan w:val="4"/>
            <w:noWrap w:val="0"/>
            <w:vAlign w:val="center"/>
          </w:tcPr>
          <w:p>
            <w:pPr>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2578" w:type="dxa"/>
            <w:gridSpan w:val="2"/>
            <w:noWrap w:val="0"/>
            <w:vAlign w:val="center"/>
          </w:tcPr>
          <w:p>
            <w:pPr>
              <w:jc w:val="center"/>
              <w:rPr>
                <w:rFonts w:ascii="Times New Roman" w:eastAsia="宋体"/>
                <w:sz w:val="24"/>
                <w:szCs w:val="24"/>
              </w:rPr>
            </w:pPr>
            <w:r>
              <w:rPr>
                <w:rFonts w:ascii="Times New Roman" w:eastAsia="宋体"/>
                <w:sz w:val="24"/>
                <w:szCs w:val="24"/>
              </w:rPr>
              <w:t>经营方式</w:t>
            </w:r>
          </w:p>
        </w:tc>
        <w:tc>
          <w:tcPr>
            <w:tcW w:w="6520" w:type="dxa"/>
            <w:gridSpan w:val="4"/>
            <w:noWrap w:val="0"/>
            <w:vAlign w:val="center"/>
          </w:tcPr>
          <w:p>
            <w:pPr>
              <w:ind w:firstLine="240" w:firstLineChars="100"/>
              <w:rPr>
                <w:rFonts w:ascii="宋体" w:eastAsia="宋体"/>
                <w:sz w:val="24"/>
                <w:szCs w:val="24"/>
              </w:rPr>
            </w:pPr>
            <w:r>
              <w:rPr>
                <w:rFonts w:hint="eastAsia" w:ascii="宋体" w:eastAsia="宋体"/>
                <w:sz w:val="24"/>
                <w:szCs w:val="24"/>
              </w:rPr>
              <w:t xml:space="preserve">□ 连锁企业直营门店 </w:t>
            </w:r>
            <w:r>
              <w:rPr>
                <w:rFonts w:ascii="宋体" w:eastAsia="宋体"/>
                <w:sz w:val="24"/>
                <w:szCs w:val="24"/>
              </w:rPr>
              <w:t xml:space="preserve">     </w:t>
            </w:r>
            <w:r>
              <w:rPr>
                <w:rFonts w:hint="eastAsia" w:ascii="宋体" w:eastAsia="宋体"/>
                <w:sz w:val="24"/>
                <w:szCs w:val="24"/>
              </w:rPr>
              <w:t xml:space="preserve">□ 加盟店 </w:t>
            </w:r>
            <w:r>
              <w:rPr>
                <w:rFonts w:ascii="宋体" w:eastAsia="宋体"/>
                <w:sz w:val="24"/>
                <w:szCs w:val="24"/>
              </w:rPr>
              <w:t xml:space="preserve">     </w:t>
            </w:r>
            <w:r>
              <w:rPr>
                <w:rFonts w:hint="eastAsia" w:ascii="宋体" w:eastAsia="宋体"/>
                <w:sz w:val="24"/>
                <w:szCs w:val="24"/>
              </w:rPr>
              <w:t>□ 单体店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1470" w:type="dxa"/>
            <w:noWrap w:val="0"/>
            <w:vAlign w:val="center"/>
          </w:tcPr>
          <w:p>
            <w:pPr>
              <w:jc w:val="center"/>
              <w:rPr>
                <w:rFonts w:ascii="Times New Roman" w:eastAsia="宋体"/>
                <w:sz w:val="24"/>
                <w:szCs w:val="24"/>
              </w:rPr>
            </w:pPr>
            <w:r>
              <w:rPr>
                <w:rFonts w:hint="eastAsia" w:ascii="Times New Roman" w:eastAsia="宋体"/>
                <w:sz w:val="24"/>
                <w:szCs w:val="24"/>
              </w:rPr>
              <w:t>法定</w:t>
            </w:r>
          </w:p>
          <w:p>
            <w:pPr>
              <w:jc w:val="center"/>
              <w:rPr>
                <w:rFonts w:ascii="Times New Roman" w:eastAsia="宋体"/>
                <w:sz w:val="24"/>
                <w:szCs w:val="24"/>
              </w:rPr>
            </w:pPr>
            <w:r>
              <w:rPr>
                <w:rFonts w:hint="eastAsia" w:ascii="Times New Roman" w:eastAsia="宋体"/>
                <w:sz w:val="24"/>
                <w:szCs w:val="24"/>
              </w:rPr>
              <w:t>代表人</w:t>
            </w:r>
          </w:p>
        </w:tc>
        <w:tc>
          <w:tcPr>
            <w:tcW w:w="1108" w:type="dxa"/>
            <w:noWrap w:val="0"/>
            <w:vAlign w:val="center"/>
          </w:tcPr>
          <w:p>
            <w:pPr>
              <w:jc w:val="center"/>
              <w:rPr>
                <w:rFonts w:ascii="Times New Roman" w:eastAsia="宋体"/>
                <w:sz w:val="24"/>
                <w:szCs w:val="24"/>
              </w:rPr>
            </w:pPr>
          </w:p>
        </w:tc>
        <w:tc>
          <w:tcPr>
            <w:tcW w:w="802" w:type="dxa"/>
            <w:noWrap w:val="0"/>
            <w:vAlign w:val="center"/>
          </w:tcPr>
          <w:p>
            <w:pPr>
              <w:jc w:val="center"/>
              <w:rPr>
                <w:rFonts w:ascii="Times New Roman" w:eastAsia="宋体"/>
                <w:sz w:val="24"/>
                <w:szCs w:val="24"/>
              </w:rPr>
            </w:pPr>
            <w:r>
              <w:rPr>
                <w:rFonts w:hint="eastAsia" w:ascii="Times New Roman" w:eastAsia="宋体"/>
                <w:sz w:val="24"/>
                <w:szCs w:val="24"/>
              </w:rPr>
              <w:t>电话</w:t>
            </w:r>
          </w:p>
        </w:tc>
        <w:tc>
          <w:tcPr>
            <w:tcW w:w="1817" w:type="dxa"/>
            <w:noWrap w:val="0"/>
            <w:vAlign w:val="center"/>
          </w:tcPr>
          <w:p>
            <w:pPr>
              <w:jc w:val="center"/>
              <w:rPr>
                <w:rFonts w:ascii="Times New Roman" w:eastAsia="宋体"/>
                <w:sz w:val="24"/>
                <w:szCs w:val="24"/>
              </w:rPr>
            </w:pPr>
          </w:p>
        </w:tc>
        <w:tc>
          <w:tcPr>
            <w:tcW w:w="1450" w:type="dxa"/>
            <w:noWrap w:val="0"/>
            <w:vAlign w:val="center"/>
          </w:tcPr>
          <w:p>
            <w:pPr>
              <w:jc w:val="center"/>
              <w:rPr>
                <w:rFonts w:ascii="Times New Roman" w:eastAsia="宋体"/>
                <w:sz w:val="24"/>
                <w:szCs w:val="24"/>
              </w:rPr>
            </w:pPr>
            <w:r>
              <w:rPr>
                <w:rFonts w:hint="eastAsia" w:ascii="Times New Roman" w:eastAsia="宋体"/>
                <w:sz w:val="24"/>
                <w:szCs w:val="24"/>
              </w:rPr>
              <w:t>身份证号码</w:t>
            </w:r>
          </w:p>
        </w:tc>
        <w:tc>
          <w:tcPr>
            <w:tcW w:w="2451" w:type="dxa"/>
            <w:noWrap w:val="0"/>
            <w:vAlign w:val="center"/>
          </w:tcPr>
          <w:p>
            <w:pPr>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470" w:type="dxa"/>
            <w:noWrap w:val="0"/>
            <w:vAlign w:val="center"/>
          </w:tcPr>
          <w:p>
            <w:pPr>
              <w:jc w:val="center"/>
              <w:rPr>
                <w:rFonts w:hint="default" w:ascii="Times New Roman" w:eastAsia="宋体"/>
                <w:sz w:val="24"/>
                <w:szCs w:val="24"/>
                <w:lang w:val="en-US" w:eastAsia="zh-CN"/>
              </w:rPr>
            </w:pPr>
            <w:r>
              <w:rPr>
                <w:rFonts w:hint="eastAsia" w:ascii="Times New Roman" w:eastAsia="宋体"/>
                <w:sz w:val="24"/>
                <w:szCs w:val="24"/>
                <w:lang w:val="en-US" w:eastAsia="zh-CN"/>
              </w:rPr>
              <w:t>质量</w:t>
            </w:r>
            <w:r>
              <w:rPr>
                <w:rFonts w:hint="eastAsia" w:ascii="Times New Roman" w:eastAsia="宋体"/>
                <w:sz w:val="24"/>
                <w:szCs w:val="24"/>
              </w:rPr>
              <w:t>负责人</w:t>
            </w:r>
          </w:p>
        </w:tc>
        <w:tc>
          <w:tcPr>
            <w:tcW w:w="1108" w:type="dxa"/>
            <w:noWrap w:val="0"/>
            <w:vAlign w:val="center"/>
          </w:tcPr>
          <w:p>
            <w:pPr>
              <w:jc w:val="center"/>
              <w:rPr>
                <w:rFonts w:ascii="Times New Roman" w:eastAsia="宋体"/>
                <w:sz w:val="24"/>
                <w:szCs w:val="24"/>
              </w:rPr>
            </w:pPr>
          </w:p>
        </w:tc>
        <w:tc>
          <w:tcPr>
            <w:tcW w:w="802" w:type="dxa"/>
            <w:noWrap w:val="0"/>
            <w:vAlign w:val="center"/>
          </w:tcPr>
          <w:p>
            <w:pPr>
              <w:jc w:val="center"/>
              <w:rPr>
                <w:rFonts w:ascii="Times New Roman" w:eastAsia="宋体"/>
                <w:sz w:val="24"/>
                <w:szCs w:val="24"/>
              </w:rPr>
            </w:pPr>
            <w:r>
              <w:rPr>
                <w:rFonts w:hint="eastAsia" w:ascii="Times New Roman" w:eastAsia="宋体"/>
                <w:sz w:val="24"/>
                <w:szCs w:val="24"/>
              </w:rPr>
              <w:t>电话</w:t>
            </w:r>
          </w:p>
        </w:tc>
        <w:tc>
          <w:tcPr>
            <w:tcW w:w="1817" w:type="dxa"/>
            <w:noWrap w:val="0"/>
            <w:vAlign w:val="center"/>
          </w:tcPr>
          <w:p>
            <w:pPr>
              <w:jc w:val="center"/>
              <w:rPr>
                <w:rFonts w:ascii="Times New Roman" w:eastAsia="宋体"/>
                <w:sz w:val="24"/>
                <w:szCs w:val="24"/>
              </w:rPr>
            </w:pPr>
          </w:p>
        </w:tc>
        <w:tc>
          <w:tcPr>
            <w:tcW w:w="1450" w:type="dxa"/>
            <w:noWrap w:val="0"/>
            <w:vAlign w:val="center"/>
          </w:tcPr>
          <w:p>
            <w:pPr>
              <w:jc w:val="center"/>
              <w:rPr>
                <w:rFonts w:ascii="Times New Roman" w:eastAsia="宋体"/>
                <w:sz w:val="24"/>
                <w:szCs w:val="24"/>
              </w:rPr>
            </w:pPr>
            <w:r>
              <w:rPr>
                <w:rFonts w:hint="eastAsia" w:ascii="Times New Roman" w:eastAsia="宋体"/>
                <w:sz w:val="24"/>
                <w:szCs w:val="24"/>
              </w:rPr>
              <w:t>身份证号码</w:t>
            </w:r>
          </w:p>
        </w:tc>
        <w:tc>
          <w:tcPr>
            <w:tcW w:w="2451" w:type="dxa"/>
            <w:noWrap w:val="0"/>
            <w:vAlign w:val="center"/>
          </w:tcPr>
          <w:p>
            <w:pPr>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70" w:type="dxa"/>
            <w:noWrap w:val="0"/>
            <w:vAlign w:val="center"/>
          </w:tcPr>
          <w:p>
            <w:pPr>
              <w:jc w:val="center"/>
              <w:rPr>
                <w:rFonts w:ascii="Times New Roman" w:eastAsia="宋体"/>
                <w:sz w:val="24"/>
                <w:szCs w:val="24"/>
              </w:rPr>
            </w:pPr>
            <w:r>
              <w:rPr>
                <w:rFonts w:hint="eastAsia" w:ascii="Times New Roman" w:eastAsia="宋体"/>
                <w:sz w:val="24"/>
                <w:szCs w:val="24"/>
              </w:rPr>
              <w:t>联系人</w:t>
            </w:r>
          </w:p>
        </w:tc>
        <w:tc>
          <w:tcPr>
            <w:tcW w:w="1108" w:type="dxa"/>
            <w:noWrap w:val="0"/>
            <w:vAlign w:val="center"/>
          </w:tcPr>
          <w:p>
            <w:pPr>
              <w:jc w:val="center"/>
              <w:rPr>
                <w:rFonts w:ascii="Times New Roman" w:eastAsia="宋体"/>
                <w:sz w:val="24"/>
                <w:szCs w:val="24"/>
              </w:rPr>
            </w:pPr>
          </w:p>
        </w:tc>
        <w:tc>
          <w:tcPr>
            <w:tcW w:w="802" w:type="dxa"/>
            <w:noWrap w:val="0"/>
            <w:vAlign w:val="center"/>
          </w:tcPr>
          <w:p>
            <w:pPr>
              <w:jc w:val="center"/>
              <w:rPr>
                <w:rFonts w:ascii="Times New Roman" w:eastAsia="宋体"/>
                <w:sz w:val="24"/>
                <w:szCs w:val="24"/>
              </w:rPr>
            </w:pPr>
            <w:r>
              <w:rPr>
                <w:rFonts w:hint="eastAsia" w:ascii="Times New Roman" w:eastAsia="宋体"/>
                <w:sz w:val="24"/>
                <w:szCs w:val="24"/>
              </w:rPr>
              <w:t>电话</w:t>
            </w:r>
          </w:p>
        </w:tc>
        <w:tc>
          <w:tcPr>
            <w:tcW w:w="1817" w:type="dxa"/>
            <w:noWrap w:val="0"/>
            <w:vAlign w:val="center"/>
          </w:tcPr>
          <w:p>
            <w:pPr>
              <w:jc w:val="center"/>
              <w:rPr>
                <w:rFonts w:ascii="Times New Roman" w:eastAsia="宋体"/>
                <w:sz w:val="24"/>
                <w:szCs w:val="24"/>
              </w:rPr>
            </w:pPr>
          </w:p>
        </w:tc>
        <w:tc>
          <w:tcPr>
            <w:tcW w:w="1450" w:type="dxa"/>
            <w:noWrap w:val="0"/>
            <w:vAlign w:val="center"/>
          </w:tcPr>
          <w:p>
            <w:pPr>
              <w:jc w:val="center"/>
              <w:rPr>
                <w:rFonts w:ascii="Times New Roman" w:eastAsia="宋体"/>
                <w:sz w:val="24"/>
                <w:szCs w:val="24"/>
              </w:rPr>
            </w:pPr>
            <w:r>
              <w:rPr>
                <w:rFonts w:hint="eastAsia" w:ascii="Times New Roman" w:eastAsia="宋体"/>
                <w:sz w:val="24"/>
                <w:szCs w:val="24"/>
              </w:rPr>
              <w:t>身份证号码</w:t>
            </w:r>
          </w:p>
        </w:tc>
        <w:tc>
          <w:tcPr>
            <w:tcW w:w="2451" w:type="dxa"/>
            <w:noWrap w:val="0"/>
            <w:vAlign w:val="center"/>
          </w:tcPr>
          <w:p>
            <w:pPr>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70" w:type="dxa"/>
            <w:noWrap w:val="0"/>
            <w:vAlign w:val="center"/>
          </w:tcPr>
          <w:p>
            <w:pPr>
              <w:jc w:val="center"/>
              <w:rPr>
                <w:rFonts w:hint="default" w:ascii="Times New Roman" w:eastAsia="宋体"/>
                <w:sz w:val="24"/>
                <w:szCs w:val="24"/>
                <w:lang w:val="en-US" w:eastAsia="zh-CN"/>
              </w:rPr>
            </w:pPr>
            <w:r>
              <w:rPr>
                <w:rFonts w:hint="eastAsia" w:ascii="Times New Roman" w:eastAsia="宋体"/>
                <w:sz w:val="24"/>
                <w:szCs w:val="24"/>
                <w:lang w:val="en-US" w:eastAsia="zh-CN"/>
              </w:rPr>
              <w:t>执业药师1</w:t>
            </w:r>
          </w:p>
        </w:tc>
        <w:tc>
          <w:tcPr>
            <w:tcW w:w="1108" w:type="dxa"/>
            <w:noWrap w:val="0"/>
            <w:vAlign w:val="center"/>
          </w:tcPr>
          <w:p>
            <w:pPr>
              <w:jc w:val="center"/>
              <w:rPr>
                <w:rFonts w:ascii="Times New Roman" w:eastAsia="宋体"/>
                <w:sz w:val="24"/>
                <w:szCs w:val="24"/>
              </w:rPr>
            </w:pPr>
          </w:p>
        </w:tc>
        <w:tc>
          <w:tcPr>
            <w:tcW w:w="802" w:type="dxa"/>
            <w:noWrap w:val="0"/>
            <w:vAlign w:val="center"/>
          </w:tcPr>
          <w:p>
            <w:pPr>
              <w:jc w:val="center"/>
              <w:rPr>
                <w:rFonts w:hint="eastAsia" w:ascii="Times New Roman" w:eastAsia="宋体"/>
                <w:sz w:val="24"/>
                <w:szCs w:val="24"/>
              </w:rPr>
            </w:pPr>
            <w:r>
              <w:rPr>
                <w:rFonts w:hint="eastAsia" w:ascii="Times New Roman" w:eastAsia="宋体"/>
                <w:sz w:val="24"/>
                <w:szCs w:val="24"/>
              </w:rPr>
              <w:t>电话</w:t>
            </w:r>
          </w:p>
        </w:tc>
        <w:tc>
          <w:tcPr>
            <w:tcW w:w="1817" w:type="dxa"/>
            <w:noWrap w:val="0"/>
            <w:vAlign w:val="center"/>
          </w:tcPr>
          <w:p>
            <w:pPr>
              <w:jc w:val="center"/>
              <w:rPr>
                <w:rFonts w:ascii="Times New Roman" w:eastAsia="宋体"/>
                <w:sz w:val="24"/>
                <w:szCs w:val="24"/>
              </w:rPr>
            </w:pPr>
          </w:p>
        </w:tc>
        <w:tc>
          <w:tcPr>
            <w:tcW w:w="1450" w:type="dxa"/>
            <w:noWrap w:val="0"/>
            <w:vAlign w:val="center"/>
          </w:tcPr>
          <w:p>
            <w:pPr>
              <w:jc w:val="center"/>
              <w:rPr>
                <w:rFonts w:hint="eastAsia" w:ascii="Times New Roman" w:eastAsia="宋体"/>
                <w:sz w:val="24"/>
                <w:szCs w:val="24"/>
              </w:rPr>
            </w:pPr>
            <w:r>
              <w:rPr>
                <w:rFonts w:hint="eastAsia" w:ascii="Times New Roman" w:eastAsia="宋体"/>
                <w:sz w:val="24"/>
                <w:szCs w:val="24"/>
              </w:rPr>
              <w:t>身份证号码</w:t>
            </w:r>
          </w:p>
        </w:tc>
        <w:tc>
          <w:tcPr>
            <w:tcW w:w="2451" w:type="dxa"/>
            <w:noWrap w:val="0"/>
            <w:vAlign w:val="center"/>
          </w:tcPr>
          <w:p>
            <w:pPr>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70" w:type="dxa"/>
            <w:noWrap w:val="0"/>
            <w:vAlign w:val="center"/>
          </w:tcPr>
          <w:p>
            <w:pPr>
              <w:jc w:val="center"/>
              <w:rPr>
                <w:rFonts w:hint="eastAsia" w:ascii="Times New Roman" w:eastAsia="宋体"/>
                <w:sz w:val="24"/>
                <w:szCs w:val="24"/>
              </w:rPr>
            </w:pPr>
            <w:r>
              <w:rPr>
                <w:rFonts w:hint="eastAsia" w:ascii="Times New Roman" w:eastAsia="宋体"/>
                <w:sz w:val="24"/>
                <w:szCs w:val="24"/>
                <w:lang w:val="en-US" w:eastAsia="zh-CN"/>
              </w:rPr>
              <w:t>执业药师2</w:t>
            </w:r>
          </w:p>
        </w:tc>
        <w:tc>
          <w:tcPr>
            <w:tcW w:w="1108" w:type="dxa"/>
            <w:noWrap w:val="0"/>
            <w:vAlign w:val="center"/>
          </w:tcPr>
          <w:p>
            <w:pPr>
              <w:jc w:val="center"/>
              <w:rPr>
                <w:rFonts w:ascii="Times New Roman" w:eastAsia="宋体"/>
                <w:sz w:val="24"/>
                <w:szCs w:val="24"/>
              </w:rPr>
            </w:pPr>
          </w:p>
        </w:tc>
        <w:tc>
          <w:tcPr>
            <w:tcW w:w="802" w:type="dxa"/>
            <w:noWrap w:val="0"/>
            <w:vAlign w:val="center"/>
          </w:tcPr>
          <w:p>
            <w:pPr>
              <w:jc w:val="center"/>
              <w:rPr>
                <w:rFonts w:hint="eastAsia" w:ascii="Times New Roman" w:eastAsia="宋体"/>
                <w:sz w:val="24"/>
                <w:szCs w:val="24"/>
              </w:rPr>
            </w:pPr>
            <w:r>
              <w:rPr>
                <w:rFonts w:hint="eastAsia" w:ascii="Times New Roman" w:eastAsia="宋体"/>
                <w:sz w:val="24"/>
                <w:szCs w:val="24"/>
              </w:rPr>
              <w:t>电话</w:t>
            </w:r>
          </w:p>
        </w:tc>
        <w:tc>
          <w:tcPr>
            <w:tcW w:w="1817" w:type="dxa"/>
            <w:noWrap w:val="0"/>
            <w:vAlign w:val="center"/>
          </w:tcPr>
          <w:p>
            <w:pPr>
              <w:jc w:val="center"/>
              <w:rPr>
                <w:rFonts w:ascii="Times New Roman" w:eastAsia="宋体"/>
                <w:sz w:val="24"/>
                <w:szCs w:val="24"/>
              </w:rPr>
            </w:pPr>
          </w:p>
        </w:tc>
        <w:tc>
          <w:tcPr>
            <w:tcW w:w="1450" w:type="dxa"/>
            <w:noWrap w:val="0"/>
            <w:vAlign w:val="center"/>
          </w:tcPr>
          <w:p>
            <w:pPr>
              <w:jc w:val="center"/>
              <w:rPr>
                <w:rFonts w:hint="eastAsia" w:ascii="Times New Roman" w:eastAsia="宋体"/>
                <w:sz w:val="24"/>
                <w:szCs w:val="24"/>
              </w:rPr>
            </w:pPr>
            <w:r>
              <w:rPr>
                <w:rFonts w:hint="eastAsia" w:ascii="Times New Roman" w:eastAsia="宋体"/>
                <w:sz w:val="24"/>
                <w:szCs w:val="24"/>
              </w:rPr>
              <w:t>身份证号码</w:t>
            </w:r>
          </w:p>
        </w:tc>
        <w:tc>
          <w:tcPr>
            <w:tcW w:w="2451" w:type="dxa"/>
            <w:noWrap w:val="0"/>
            <w:vAlign w:val="center"/>
          </w:tcPr>
          <w:p>
            <w:pPr>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exact"/>
          <w:jc w:val="center"/>
        </w:trPr>
        <w:tc>
          <w:tcPr>
            <w:tcW w:w="2578" w:type="dxa"/>
            <w:gridSpan w:val="2"/>
            <w:noWrap w:val="0"/>
            <w:vAlign w:val="center"/>
          </w:tcPr>
          <w:p>
            <w:pPr>
              <w:jc w:val="center"/>
              <w:rPr>
                <w:rFonts w:ascii="Times New Roman" w:eastAsia="宋体"/>
                <w:sz w:val="24"/>
                <w:szCs w:val="24"/>
              </w:rPr>
            </w:pPr>
            <w:r>
              <w:rPr>
                <w:rFonts w:ascii="Times New Roman" w:eastAsia="宋体"/>
                <w:sz w:val="24"/>
                <w:szCs w:val="24"/>
              </w:rPr>
              <w:t>用房性质</w:t>
            </w:r>
          </w:p>
          <w:p>
            <w:pPr>
              <w:jc w:val="center"/>
              <w:rPr>
                <w:rFonts w:ascii="Times New Roman" w:eastAsia="宋体"/>
                <w:sz w:val="24"/>
                <w:szCs w:val="24"/>
              </w:rPr>
            </w:pPr>
            <w:r>
              <w:rPr>
                <w:rFonts w:ascii="Times New Roman" w:eastAsia="宋体"/>
                <w:sz w:val="24"/>
                <w:szCs w:val="24"/>
              </w:rPr>
              <w:t>（自有/租赁）</w:t>
            </w:r>
          </w:p>
        </w:tc>
        <w:tc>
          <w:tcPr>
            <w:tcW w:w="2619" w:type="dxa"/>
            <w:gridSpan w:val="2"/>
            <w:noWrap w:val="0"/>
            <w:vAlign w:val="center"/>
          </w:tcPr>
          <w:p>
            <w:pPr>
              <w:jc w:val="center"/>
              <w:rPr>
                <w:rFonts w:ascii="Times New Roman" w:eastAsia="宋体"/>
                <w:sz w:val="24"/>
                <w:szCs w:val="24"/>
              </w:rPr>
            </w:pPr>
          </w:p>
        </w:tc>
        <w:tc>
          <w:tcPr>
            <w:tcW w:w="1450" w:type="dxa"/>
            <w:noWrap w:val="0"/>
            <w:vAlign w:val="center"/>
          </w:tcPr>
          <w:p>
            <w:pPr>
              <w:jc w:val="center"/>
              <w:rPr>
                <w:rFonts w:ascii="Times New Roman" w:eastAsia="宋体"/>
                <w:sz w:val="24"/>
                <w:szCs w:val="24"/>
              </w:rPr>
            </w:pPr>
            <w:r>
              <w:rPr>
                <w:rFonts w:ascii="Times New Roman" w:eastAsia="宋体"/>
                <w:sz w:val="24"/>
                <w:szCs w:val="24"/>
              </w:rPr>
              <w:t>租赁合同</w:t>
            </w:r>
          </w:p>
          <w:p>
            <w:pPr>
              <w:jc w:val="center"/>
              <w:rPr>
                <w:rFonts w:ascii="Times New Roman" w:eastAsia="宋体"/>
                <w:sz w:val="24"/>
                <w:szCs w:val="24"/>
              </w:rPr>
            </w:pPr>
            <w:r>
              <w:rPr>
                <w:rFonts w:ascii="Times New Roman" w:eastAsia="宋体"/>
                <w:sz w:val="24"/>
                <w:szCs w:val="24"/>
              </w:rPr>
              <w:t>剩余有效期限</w:t>
            </w:r>
          </w:p>
        </w:tc>
        <w:tc>
          <w:tcPr>
            <w:tcW w:w="2451" w:type="dxa"/>
            <w:noWrap w:val="0"/>
            <w:vAlign w:val="center"/>
          </w:tcPr>
          <w:p>
            <w:pPr>
              <w:jc w:val="center"/>
              <w:rPr>
                <w:rFonts w:asci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1" w:hRule="atLeast"/>
          <w:jc w:val="center"/>
        </w:trPr>
        <w:tc>
          <w:tcPr>
            <w:tcW w:w="1470" w:type="dxa"/>
            <w:noWrap w:val="0"/>
            <w:vAlign w:val="center"/>
          </w:tcPr>
          <w:p>
            <w:pPr>
              <w:jc w:val="center"/>
              <w:rPr>
                <w:rFonts w:ascii="Times New Roman" w:eastAsia="宋体"/>
                <w:sz w:val="24"/>
                <w:szCs w:val="24"/>
              </w:rPr>
            </w:pPr>
            <w:r>
              <w:rPr>
                <w:rFonts w:ascii="Times New Roman" w:eastAsia="宋体"/>
                <w:sz w:val="24"/>
                <w:szCs w:val="24"/>
              </w:rPr>
              <w:t>申请</w:t>
            </w:r>
          </w:p>
          <w:p>
            <w:pPr>
              <w:jc w:val="center"/>
              <w:rPr>
                <w:rFonts w:hint="eastAsia" w:ascii="Times New Roman" w:eastAsia="宋体"/>
                <w:sz w:val="24"/>
                <w:szCs w:val="24"/>
              </w:rPr>
            </w:pPr>
          </w:p>
          <w:p>
            <w:pPr>
              <w:jc w:val="center"/>
              <w:rPr>
                <w:rFonts w:ascii="Times New Roman" w:eastAsia="宋体"/>
                <w:sz w:val="24"/>
                <w:szCs w:val="24"/>
              </w:rPr>
            </w:pPr>
            <w:r>
              <w:rPr>
                <w:rFonts w:ascii="Times New Roman" w:eastAsia="宋体"/>
                <w:sz w:val="24"/>
                <w:szCs w:val="24"/>
              </w:rPr>
              <w:t>单位</w:t>
            </w:r>
          </w:p>
          <w:p>
            <w:pPr>
              <w:jc w:val="center"/>
              <w:rPr>
                <w:rFonts w:hint="eastAsia" w:ascii="Times New Roman" w:eastAsia="宋体"/>
                <w:sz w:val="24"/>
                <w:szCs w:val="24"/>
              </w:rPr>
            </w:pPr>
          </w:p>
          <w:p>
            <w:pPr>
              <w:jc w:val="center"/>
              <w:rPr>
                <w:rFonts w:ascii="Times New Roman" w:eastAsia="宋体"/>
                <w:sz w:val="24"/>
                <w:szCs w:val="24"/>
              </w:rPr>
            </w:pPr>
            <w:r>
              <w:rPr>
                <w:rFonts w:ascii="Times New Roman" w:eastAsia="宋体"/>
                <w:sz w:val="24"/>
                <w:szCs w:val="24"/>
              </w:rPr>
              <w:t>意见</w:t>
            </w:r>
          </w:p>
        </w:tc>
        <w:tc>
          <w:tcPr>
            <w:tcW w:w="7628" w:type="dxa"/>
            <w:gridSpan w:val="5"/>
            <w:noWrap w:val="0"/>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480" w:firstLineChars="200"/>
              <w:jc w:val="left"/>
              <w:rPr>
                <w:rFonts w:hint="eastAsia" w:ascii="Times New Roman" w:eastAsia="宋体" w:hAnsiTheme="minorHAnsi" w:cstheme="minorBidi"/>
                <w:kern w:val="2"/>
                <w:sz w:val="24"/>
                <w:szCs w:val="24"/>
                <w:lang w:val="en-US" w:eastAsia="zh-CN" w:bidi="ar-SA"/>
              </w:rPr>
            </w:pPr>
            <w:r>
              <w:rPr>
                <w:rFonts w:hint="eastAsia" w:ascii="Times New Roman" w:eastAsia="宋体" w:hAnsiTheme="minorHAnsi" w:cstheme="minorBidi"/>
                <w:kern w:val="2"/>
                <w:sz w:val="24"/>
                <w:szCs w:val="24"/>
                <w:lang w:val="en-US" w:eastAsia="zh-CN" w:bidi="ar-SA"/>
              </w:rPr>
              <w:t>本人</w:t>
            </w:r>
            <w:r>
              <w:rPr>
                <w:rFonts w:ascii="Times New Roman" w:eastAsia="宋体" w:hAnsiTheme="minorHAnsi" w:cstheme="minorBidi"/>
                <w:kern w:val="2"/>
                <w:sz w:val="24"/>
                <w:szCs w:val="24"/>
                <w:lang w:val="en-US" w:eastAsia="zh-CN" w:bidi="ar-SA"/>
              </w:rPr>
              <w:t>自愿承担</w:t>
            </w:r>
            <w:r>
              <w:rPr>
                <w:rFonts w:hint="eastAsia" w:ascii="Times New Roman" w:eastAsia="宋体" w:hAnsiTheme="minorHAnsi" w:cstheme="minorBidi"/>
                <w:kern w:val="2"/>
                <w:sz w:val="24"/>
                <w:szCs w:val="24"/>
                <w:lang w:val="en-US" w:eastAsia="zh-CN" w:bidi="ar-SA"/>
              </w:rPr>
              <w:t>第一师阿拉尔市</w:t>
            </w:r>
            <w:r>
              <w:rPr>
                <w:rFonts w:ascii="Times New Roman" w:eastAsia="宋体" w:hAnsiTheme="minorHAnsi" w:cstheme="minorBidi"/>
                <w:kern w:val="2"/>
                <w:sz w:val="24"/>
                <w:szCs w:val="24"/>
                <w:lang w:val="en-US" w:eastAsia="zh-CN" w:bidi="ar-SA"/>
              </w:rPr>
              <w:t>基本医疗保险服务，申请成为</w:t>
            </w:r>
            <w:r>
              <w:rPr>
                <w:rFonts w:hint="eastAsia" w:ascii="Times New Roman" w:eastAsia="宋体" w:hAnsiTheme="minorHAnsi" w:cstheme="minorBidi"/>
                <w:kern w:val="2"/>
                <w:sz w:val="24"/>
                <w:szCs w:val="24"/>
                <w:lang w:val="en-US" w:eastAsia="zh-CN" w:bidi="ar-SA"/>
              </w:rPr>
              <w:t>第一师阿拉尔市“双通道”药店</w:t>
            </w:r>
            <w:r>
              <w:rPr>
                <w:rFonts w:ascii="Times New Roman" w:eastAsia="宋体" w:hAnsiTheme="minorHAnsi" w:cstheme="minorBidi"/>
                <w:kern w:val="2"/>
                <w:sz w:val="24"/>
                <w:szCs w:val="24"/>
                <w:lang w:val="en-US" w:eastAsia="zh-CN" w:bidi="ar-SA"/>
              </w:rPr>
              <w:t>，并承诺</w:t>
            </w:r>
            <w:r>
              <w:rPr>
                <w:rFonts w:hint="eastAsia" w:ascii="Times New Roman" w:eastAsia="宋体" w:hAnsiTheme="minorHAnsi" w:cstheme="minorBidi"/>
                <w:kern w:val="2"/>
                <w:sz w:val="24"/>
                <w:szCs w:val="24"/>
                <w:lang w:val="en-US" w:eastAsia="zh-CN" w:bidi="ar-SA"/>
              </w:rPr>
              <w:t>提交的“第一师阿拉尔市门诊大病、慢性病定点零售药店协议管理申请表”</w:t>
            </w:r>
            <w:r>
              <w:rPr>
                <w:rFonts w:ascii="Times New Roman" w:eastAsia="宋体" w:hAnsiTheme="minorHAnsi" w:cstheme="minorBidi"/>
                <w:kern w:val="2"/>
                <w:sz w:val="24"/>
                <w:szCs w:val="24"/>
                <w:lang w:val="en-US" w:eastAsia="zh-CN" w:bidi="ar-SA"/>
              </w:rPr>
              <w:t>所填写的信息</w:t>
            </w:r>
            <w:r>
              <w:rPr>
                <w:rFonts w:hint="eastAsia" w:ascii="Times New Roman" w:eastAsia="宋体" w:hAnsiTheme="minorHAnsi" w:cstheme="minorBidi"/>
                <w:kern w:val="2"/>
                <w:sz w:val="24"/>
                <w:szCs w:val="24"/>
                <w:lang w:val="en-US" w:eastAsia="zh-CN" w:bidi="ar-SA"/>
              </w:rPr>
              <w:t>及本次提供的所有书面</w:t>
            </w:r>
            <w:r>
              <w:rPr>
                <w:rFonts w:ascii="Times New Roman" w:eastAsia="宋体" w:hAnsiTheme="minorHAnsi" w:cstheme="minorBidi"/>
                <w:kern w:val="2"/>
                <w:sz w:val="24"/>
                <w:szCs w:val="24"/>
                <w:lang w:val="en-US" w:eastAsia="zh-CN" w:bidi="ar-SA"/>
              </w:rPr>
              <w:t>材料真实有效。如与事实不符，将承担提供虚假材料所造成的</w:t>
            </w:r>
            <w:r>
              <w:rPr>
                <w:rFonts w:hint="eastAsia" w:ascii="Times New Roman" w:eastAsia="宋体" w:hAnsiTheme="minorHAnsi" w:cstheme="minorBidi"/>
                <w:kern w:val="2"/>
                <w:sz w:val="24"/>
                <w:szCs w:val="24"/>
                <w:lang w:val="en-US" w:eastAsia="zh-CN" w:bidi="ar-SA"/>
              </w:rPr>
              <w:t>一切法律责任。</w:t>
            </w:r>
          </w:p>
          <w:p>
            <w:pPr>
              <w:spacing w:line="360" w:lineRule="auto"/>
              <w:ind w:firstLine="480" w:firstLineChars="200"/>
              <w:rPr>
                <w:rFonts w:hint="eastAsia" w:ascii="Times New Roman" w:eastAsia="宋体"/>
                <w:sz w:val="24"/>
                <w:szCs w:val="24"/>
                <w:lang w:val="en-US" w:eastAsia="zh-CN"/>
              </w:rPr>
            </w:pPr>
            <w:r>
              <w:rPr>
                <w:rFonts w:hint="eastAsia" w:ascii="Times New Roman" w:eastAsia="宋体"/>
                <w:sz w:val="24"/>
                <w:szCs w:val="24"/>
                <w:lang w:val="en-US" w:eastAsia="zh-CN"/>
              </w:rPr>
              <w:t xml:space="preserve">  </w:t>
            </w:r>
          </w:p>
          <w:p>
            <w:pPr>
              <w:spacing w:line="360" w:lineRule="auto"/>
              <w:ind w:firstLine="3360" w:firstLineChars="1400"/>
              <w:rPr>
                <w:rFonts w:ascii="Times New Roman" w:eastAsia="宋体"/>
                <w:sz w:val="24"/>
                <w:szCs w:val="24"/>
              </w:rPr>
            </w:pPr>
            <w:r>
              <w:rPr>
                <w:rFonts w:hint="eastAsia" w:ascii="Times New Roman" w:eastAsia="宋体"/>
                <w:sz w:val="24"/>
                <w:szCs w:val="24"/>
              </w:rPr>
              <w:t>法定代表人签字：</w:t>
            </w:r>
          </w:p>
          <w:p>
            <w:pPr>
              <w:spacing w:line="360" w:lineRule="auto"/>
              <w:rPr>
                <w:rFonts w:ascii="Times New Roman" w:eastAsia="宋体"/>
                <w:sz w:val="24"/>
                <w:szCs w:val="24"/>
              </w:rPr>
            </w:pPr>
            <w:r>
              <w:rPr>
                <w:rFonts w:ascii="Times New Roman" w:eastAsia="宋体"/>
                <w:sz w:val="24"/>
                <w:szCs w:val="24"/>
              </w:rPr>
              <w:t xml:space="preserve">                               单位（盖章）             </w:t>
            </w:r>
          </w:p>
          <w:p>
            <w:pPr>
              <w:ind w:firstLine="3240" w:firstLineChars="1350"/>
              <w:rPr>
                <w:rFonts w:ascii="Times New Roman" w:eastAsia="宋体"/>
                <w:sz w:val="24"/>
                <w:szCs w:val="24"/>
              </w:rPr>
            </w:pPr>
            <w:r>
              <w:rPr>
                <w:rFonts w:hint="eastAsia" w:ascii="Times New Roman" w:eastAsia="宋体"/>
                <w:sz w:val="24"/>
                <w:szCs w:val="24"/>
              </w:rPr>
              <w:t>　　</w:t>
            </w:r>
            <w:r>
              <w:rPr>
                <w:rFonts w:ascii="Times New Roman" w:eastAsia="宋体"/>
                <w:sz w:val="24"/>
                <w:szCs w:val="24"/>
              </w:rPr>
              <w:t xml:space="preserve">年   月  </w:t>
            </w:r>
            <w:r>
              <w:rPr>
                <w:rFonts w:hint="eastAsia" w:ascii="Times New Roman" w:eastAsia="宋体"/>
                <w:sz w:val="24"/>
                <w:szCs w:val="24"/>
                <w:lang w:val="en-US" w:eastAsia="zh-CN"/>
              </w:rPr>
              <w:t xml:space="preserve"> </w:t>
            </w:r>
            <w:r>
              <w:rPr>
                <w:rFonts w:ascii="Times New Roman" w:eastAsia="宋体"/>
                <w:sz w:val="24"/>
                <w:szCs w:val="24"/>
              </w:rPr>
              <w:t>日</w:t>
            </w:r>
          </w:p>
          <w:p>
            <w:pPr>
              <w:ind w:firstLine="3240" w:firstLineChars="1350"/>
              <w:rPr>
                <w:rFonts w:ascii="Times New Roman" w:eastAsia="宋体"/>
                <w:sz w:val="24"/>
                <w:szCs w:val="24"/>
              </w:rPr>
            </w:pPr>
          </w:p>
        </w:tc>
      </w:tr>
    </w:tbl>
    <w:p>
      <w:pPr>
        <w:rPr>
          <w:rFonts w:hint="eastAsia" w:ascii="仿宋_GB2312" w:hAnsi="仿宋_GB2312" w:eastAsia="仿宋_GB2312" w:cs="仿宋_GB2312"/>
          <w:sz w:val="32"/>
          <w:szCs w:val="32"/>
        </w:rPr>
      </w:pPr>
    </w:p>
    <w:sectPr>
      <w:pgSz w:w="11906" w:h="16838"/>
      <w:pgMar w:top="1871" w:right="1474"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A719F"/>
    <w:multiLevelType w:val="singleLevel"/>
    <w:tmpl w:val="D5BA719F"/>
    <w:lvl w:ilvl="0" w:tentative="0">
      <w:start w:val="1"/>
      <w:numFmt w:val="chineseCounting"/>
      <w:suff w:val="nothing"/>
      <w:lvlText w:val="（%1）"/>
      <w:lvlJc w:val="left"/>
      <w:pPr>
        <w:ind w:left="0" w:firstLine="420"/>
      </w:pPr>
      <w:rPr>
        <w:rFonts w:hint="eastAsia"/>
      </w:rPr>
    </w:lvl>
  </w:abstractNum>
  <w:abstractNum w:abstractNumId="1">
    <w:nsid w:val="D9FF4B75"/>
    <w:multiLevelType w:val="singleLevel"/>
    <w:tmpl w:val="D9FF4B75"/>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OGNkYzcwOGJiZTc1NjcwMTYyYmJiYjU1NzdiMzAifQ=="/>
  </w:docVars>
  <w:rsids>
    <w:rsidRoot w:val="609D28EF"/>
    <w:rsid w:val="04B21D68"/>
    <w:rsid w:val="061439B5"/>
    <w:rsid w:val="0860022A"/>
    <w:rsid w:val="08C05248"/>
    <w:rsid w:val="09950453"/>
    <w:rsid w:val="0A0B421B"/>
    <w:rsid w:val="0BED0F30"/>
    <w:rsid w:val="0FA040AC"/>
    <w:rsid w:val="107832BE"/>
    <w:rsid w:val="10C763EA"/>
    <w:rsid w:val="11565212"/>
    <w:rsid w:val="11B9758D"/>
    <w:rsid w:val="13BD73D9"/>
    <w:rsid w:val="1705610D"/>
    <w:rsid w:val="1B650AE3"/>
    <w:rsid w:val="1CFC7225"/>
    <w:rsid w:val="1FB45280"/>
    <w:rsid w:val="20171EDC"/>
    <w:rsid w:val="2783311F"/>
    <w:rsid w:val="27BA39F8"/>
    <w:rsid w:val="2E545220"/>
    <w:rsid w:val="2EAA4F23"/>
    <w:rsid w:val="2F416D1A"/>
    <w:rsid w:val="33374189"/>
    <w:rsid w:val="36124004"/>
    <w:rsid w:val="36185B6C"/>
    <w:rsid w:val="3651218B"/>
    <w:rsid w:val="37EB53E0"/>
    <w:rsid w:val="384B0D26"/>
    <w:rsid w:val="387C0DC3"/>
    <w:rsid w:val="390B6EB3"/>
    <w:rsid w:val="3A024E10"/>
    <w:rsid w:val="3AC23D63"/>
    <w:rsid w:val="3C32394C"/>
    <w:rsid w:val="3CE36EA6"/>
    <w:rsid w:val="408E5CD7"/>
    <w:rsid w:val="42ED00E3"/>
    <w:rsid w:val="45B96E31"/>
    <w:rsid w:val="4A7364C9"/>
    <w:rsid w:val="4C5C04D7"/>
    <w:rsid w:val="4CC261BC"/>
    <w:rsid w:val="4FB479FD"/>
    <w:rsid w:val="5418355A"/>
    <w:rsid w:val="59561474"/>
    <w:rsid w:val="5B7A5E58"/>
    <w:rsid w:val="5C695465"/>
    <w:rsid w:val="5F4E6765"/>
    <w:rsid w:val="609D28EF"/>
    <w:rsid w:val="61D75138"/>
    <w:rsid w:val="62B30062"/>
    <w:rsid w:val="63F81D46"/>
    <w:rsid w:val="64B4350F"/>
    <w:rsid w:val="657B0C15"/>
    <w:rsid w:val="66F62437"/>
    <w:rsid w:val="679A56EE"/>
    <w:rsid w:val="6A176E71"/>
    <w:rsid w:val="6A265F79"/>
    <w:rsid w:val="6B8E616D"/>
    <w:rsid w:val="6EBA66EE"/>
    <w:rsid w:val="6FA23FED"/>
    <w:rsid w:val="70C51C5C"/>
    <w:rsid w:val="70FA145A"/>
    <w:rsid w:val="718E5AFE"/>
    <w:rsid w:val="73170003"/>
    <w:rsid w:val="737460AA"/>
    <w:rsid w:val="74021B30"/>
    <w:rsid w:val="78BB512C"/>
    <w:rsid w:val="7B330010"/>
    <w:rsid w:val="7C88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1895</Words>
  <Characters>1972</Characters>
  <Lines>0</Lines>
  <Paragraphs>0</Paragraphs>
  <TotalTime>4</TotalTime>
  <ScaleCrop>false</ScaleCrop>
  <LinksUpToDate>false</LinksUpToDate>
  <CharactersWithSpaces>2184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2022-07-25T05:29:00Z</dcterms:created>
  <dc:creator>Lenovo</dc:creator>
  <cp:lastModifiedBy>顺其自然</cp:lastModifiedBy>
  <cp:lastPrinted>2023-03-13T09:39:54Z</cp:lastPrinted>
  <dcterms:modified xsi:type="dcterms:W3CDTF">2023-03-13T10:05:46Z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3F222B3BD7FE4BF0A3395A76711BFF1D</vt:lpwstr>
  </property>
</Properties>
</file>