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关于</w:t>
      </w:r>
      <w:r>
        <w:rPr>
          <w:rFonts w:hint="eastAsia" w:ascii="方正小标宋简体" w:hAnsi="方正小标宋简体" w:eastAsia="方正小标宋简体" w:cs="方正小标宋简体"/>
          <w:i w:val="0"/>
          <w:iCs w:val="0"/>
          <w:caps w:val="0"/>
          <w:color w:val="333333"/>
          <w:spacing w:val="0"/>
          <w:sz w:val="44"/>
          <w:szCs w:val="44"/>
          <w:shd w:val="clear" w:fill="FFFFFF"/>
        </w:rPr>
        <w:t>公开征集建立</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第一师阿拉尔市</w:t>
      </w:r>
      <w:r>
        <w:rPr>
          <w:rFonts w:hint="eastAsia" w:ascii="方正小标宋简体" w:hAnsi="方正小标宋简体" w:eastAsia="方正小标宋简体" w:cs="方正小标宋简体"/>
          <w:i w:val="0"/>
          <w:iCs w:val="0"/>
          <w:caps w:val="0"/>
          <w:color w:val="333333"/>
          <w:spacing w:val="0"/>
          <w:sz w:val="44"/>
          <w:szCs w:val="44"/>
          <w:shd w:val="clear" w:fill="FFFFFF"/>
        </w:rPr>
        <w:t>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600" w:lineRule="exact"/>
        <w:ind w:right="0"/>
        <w:jc w:val="center"/>
        <w:textAlignment w:val="auto"/>
        <w:rPr>
          <w:rFonts w:hint="default"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rPr>
        <w:t>投资</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项目</w:t>
      </w:r>
      <w:r>
        <w:rPr>
          <w:rFonts w:hint="eastAsia" w:ascii="方正小标宋简体" w:hAnsi="方正小标宋简体" w:eastAsia="方正小标宋简体" w:cs="方正小标宋简体"/>
          <w:i w:val="0"/>
          <w:iCs w:val="0"/>
          <w:caps w:val="0"/>
          <w:color w:val="333333"/>
          <w:spacing w:val="0"/>
          <w:sz w:val="44"/>
          <w:szCs w:val="44"/>
          <w:shd w:val="clear" w:fill="FFFFFF"/>
        </w:rPr>
        <w:t>评审专家库</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的公告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jc w:val="both"/>
        <w:textAlignment w:val="auto"/>
        <w:rPr>
          <w:rFonts w:hint="eastAsia" w:ascii="仿宋_GB2312" w:eastAsia="仿宋_GB2312" w:cs="仿宋_GB2312"/>
          <w:i w:val="0"/>
          <w:iCs w:val="0"/>
          <w:caps w:val="0"/>
          <w:color w:val="333333"/>
          <w:spacing w:val="0"/>
          <w:sz w:val="31"/>
          <w:szCs w:val="31"/>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val="en-US" w:eastAsia="zh-CN"/>
        </w:rPr>
        <w:t>为进一步强化第一师阿拉尔市政府投资项目评审管理工作，提高项目评审质量，规范专家职责权限，防范政府投资风险。</w:t>
      </w:r>
      <w:r>
        <w:rPr>
          <w:rFonts w:hint="eastAsia" w:ascii="宋体" w:hAnsi="宋体" w:eastAsia="方正仿宋简体" w:cs="方正仿宋简体"/>
          <w:sz w:val="32"/>
          <w:szCs w:val="32"/>
          <w:lang w:eastAsia="zh-CN"/>
        </w:rPr>
        <w:t>根据《</w:t>
      </w:r>
      <w:r>
        <w:rPr>
          <w:rFonts w:hint="eastAsia" w:ascii="宋体" w:hAnsi="宋体" w:eastAsia="方正仿宋简体" w:cs="方正仿宋简体"/>
          <w:sz w:val="32"/>
          <w:szCs w:val="32"/>
          <w:lang w:val="en-US" w:eastAsia="zh-CN"/>
        </w:rPr>
        <w:t>兵团政府投资管理办法</w:t>
      </w:r>
      <w:r>
        <w:rPr>
          <w:rFonts w:hint="eastAsia" w:ascii="宋体" w:hAnsi="宋体" w:eastAsia="方正仿宋简体" w:cs="方正仿宋简体"/>
          <w:sz w:val="32"/>
          <w:szCs w:val="32"/>
          <w:lang w:eastAsia="zh-CN"/>
        </w:rPr>
        <w:t>》</w:t>
      </w:r>
      <w:r>
        <w:rPr>
          <w:rFonts w:hint="eastAsia" w:ascii="宋体" w:hAnsi="宋体" w:eastAsia="方正仿宋简体" w:cs="方正仿宋简体"/>
          <w:kern w:val="2"/>
          <w:sz w:val="32"/>
          <w:szCs w:val="32"/>
          <w:lang w:val="en-US" w:eastAsia="zh-CN" w:bidi="ar-SA"/>
        </w:rPr>
        <w:t>《第一师阿拉尔市政府投资项目评审工作管理制度（试行）、第一师阿拉尔市政府投资项目评审专家库管理制度（试行）和第一师阿拉尔市政府投资项目咨询评估单位管理制度（试行）》（师市发改发〔2022〕482号）文件精神，</w:t>
      </w:r>
      <w:r>
        <w:rPr>
          <w:rFonts w:hint="eastAsia" w:ascii="宋体" w:hAnsi="宋体" w:eastAsia="方正仿宋简体" w:cs="方正仿宋简体"/>
          <w:sz w:val="32"/>
          <w:szCs w:val="32"/>
          <w:lang w:val="en-US" w:eastAsia="zh-CN"/>
        </w:rPr>
        <w:t>第一师阿拉尔市发展改革委</w:t>
      </w:r>
      <w:r>
        <w:rPr>
          <w:rFonts w:hint="eastAsia" w:ascii="宋体" w:hAnsi="宋体" w:eastAsia="方正仿宋简体" w:cs="方正仿宋简体"/>
          <w:sz w:val="32"/>
          <w:szCs w:val="32"/>
          <w:lang w:eastAsia="zh-CN"/>
        </w:rPr>
        <w:t>拟面向</w:t>
      </w:r>
      <w:r>
        <w:rPr>
          <w:rFonts w:hint="eastAsia" w:ascii="宋体" w:hAnsi="宋体" w:eastAsia="方正仿宋简体" w:cs="方正仿宋简体"/>
          <w:sz w:val="32"/>
          <w:szCs w:val="32"/>
          <w:lang w:val="en-US" w:eastAsia="zh-CN"/>
        </w:rPr>
        <w:t>社会</w:t>
      </w:r>
      <w:r>
        <w:rPr>
          <w:rFonts w:hint="eastAsia" w:ascii="宋体" w:hAnsi="宋体" w:eastAsia="方正仿宋简体" w:cs="方正仿宋简体"/>
          <w:sz w:val="32"/>
          <w:szCs w:val="32"/>
          <w:lang w:eastAsia="zh-CN"/>
        </w:rPr>
        <w:t>公开征集建立政府投资</w:t>
      </w:r>
      <w:r>
        <w:rPr>
          <w:rFonts w:hint="eastAsia" w:ascii="宋体" w:hAnsi="宋体" w:eastAsia="方正仿宋简体" w:cs="方正仿宋简体"/>
          <w:sz w:val="32"/>
          <w:szCs w:val="32"/>
          <w:lang w:val="en-US" w:eastAsia="zh-CN"/>
        </w:rPr>
        <w:t>项目</w:t>
      </w:r>
      <w:r>
        <w:rPr>
          <w:rFonts w:hint="eastAsia" w:ascii="宋体" w:hAnsi="宋体" w:eastAsia="方正仿宋简体" w:cs="方正仿宋简体"/>
          <w:sz w:val="32"/>
          <w:szCs w:val="32"/>
          <w:lang w:eastAsia="zh-CN"/>
        </w:rPr>
        <w:t>评审专家库。现将有关事项</w:t>
      </w:r>
      <w:r>
        <w:rPr>
          <w:rFonts w:hint="eastAsia" w:ascii="宋体" w:hAnsi="宋体" w:eastAsia="方正仿宋简体" w:cs="方正仿宋简体"/>
          <w:sz w:val="32"/>
          <w:szCs w:val="32"/>
          <w:lang w:val="en-US" w:eastAsia="zh-CN"/>
        </w:rPr>
        <w:t>公告</w:t>
      </w:r>
      <w:r>
        <w:rPr>
          <w:rFonts w:hint="eastAsia" w:ascii="宋体" w:hAnsi="宋体" w:eastAsia="方正仿宋简体" w:cs="方正仿宋简体"/>
          <w:sz w:val="32"/>
          <w:szCs w:val="32"/>
          <w:lang w:eastAsia="zh-CN"/>
        </w:rPr>
        <w:t>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left="420" w:leftChars="0" w:right="0" w:rightChars="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lang w:val="en-US" w:eastAsia="zh-CN"/>
        </w:rPr>
        <w:t xml:space="preserve"> 一、</w:t>
      </w:r>
      <w:r>
        <w:rPr>
          <w:rFonts w:hint="eastAsia" w:ascii="黑体" w:hAnsi="黑体" w:eastAsia="黑体" w:cs="黑体"/>
          <w:b w:val="0"/>
          <w:bCs w:val="0"/>
          <w:i w:val="0"/>
          <w:iCs w:val="0"/>
          <w:caps w:val="0"/>
          <w:color w:val="333333"/>
          <w:spacing w:val="0"/>
          <w:sz w:val="32"/>
          <w:szCs w:val="32"/>
          <w:shd w:val="clear" w:fill="FFFFFF"/>
        </w:rPr>
        <w:t>征集范围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各级事业单位、大专院校、设计单位、科研院(所)、社会团体等单位相关项目评审专家。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二、评审专家行业范围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(一)农业、林业、</w:t>
      </w:r>
      <w:r>
        <w:rPr>
          <w:rFonts w:hint="eastAsia" w:ascii="宋体" w:hAnsi="宋体" w:eastAsia="方正仿宋简体" w:cs="方正仿宋简体"/>
          <w:sz w:val="32"/>
          <w:szCs w:val="32"/>
          <w:lang w:val="en-US" w:eastAsia="zh-CN"/>
        </w:rPr>
        <w:t>渔业</w:t>
      </w:r>
      <w:r>
        <w:rPr>
          <w:rFonts w:hint="eastAsia" w:ascii="宋体" w:hAnsi="宋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(二)水利水电；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(三)电力(含火电、新能源)；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(四)天然气；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(五)公路；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(六)水运；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(七)电子、信息工程(含通信、广电、信息化)；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(八)轻工；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(九)建材；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(十一)市政公用工程；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(十二)生态建设与环境工程；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(十三)水文地质、工程测量、岩土工程；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(十四)财务会计；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(十五)工程造价；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(十六)健康医疗卫生；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(十七)综合经济(规划、评估)；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简体" w:cs="方正仿宋简体"/>
          <w:sz w:val="32"/>
          <w:szCs w:val="32"/>
          <w:lang w:eastAsia="zh-CN"/>
        </w:rPr>
      </w:pPr>
      <w:r>
        <w:rPr>
          <w:rFonts w:hint="eastAsia" w:ascii="宋体" w:hAnsi="宋体" w:eastAsia="方正仿宋简体" w:cs="方正仿宋简体"/>
          <w:sz w:val="32"/>
          <w:szCs w:val="32"/>
          <w:lang w:eastAsia="zh-CN"/>
        </w:rPr>
        <w:t>(十八)其他(以实际专业为准)。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三、申请入库专家应具备的基本条件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（一）具有良好的职业道德和较好的专业素养、客观公正、廉洁自律、遵纪守法，无不良记录。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Times New Roman" w:hAnsi="Times New Roman" w:eastAsia="方正仿宋简体" w:cs="Times New Roman"/>
          <w:sz w:val="32"/>
          <w:szCs w:val="32"/>
          <w:lang w:val="en-US" w:eastAsia="zh-CN"/>
        </w:rPr>
      </w:pPr>
      <w:r>
        <w:rPr>
          <w:rFonts w:hint="eastAsia" w:ascii="仿宋_GB2312" w:eastAsia="仿宋_GB2312" w:cs="仿宋_GB2312"/>
          <w:i w:val="0"/>
          <w:iCs w:val="0"/>
          <w:caps w:val="0"/>
          <w:color w:val="333333"/>
          <w:spacing w:val="0"/>
          <w:sz w:val="31"/>
          <w:szCs w:val="31"/>
          <w:shd w:val="clear" w:fill="FFFFFF"/>
          <w:lang w:eastAsia="zh-CN"/>
        </w:rPr>
        <w:t>（</w:t>
      </w:r>
      <w:r>
        <w:rPr>
          <w:rFonts w:hint="eastAsia" w:ascii="仿宋_GB2312" w:eastAsia="仿宋_GB2312" w:cs="仿宋_GB2312"/>
          <w:i w:val="0"/>
          <w:iCs w:val="0"/>
          <w:caps w:val="0"/>
          <w:color w:val="333333"/>
          <w:spacing w:val="0"/>
          <w:sz w:val="31"/>
          <w:szCs w:val="31"/>
          <w:shd w:val="clear" w:fill="FFFFFF"/>
          <w:lang w:val="en-US" w:eastAsia="zh-CN"/>
        </w:rPr>
        <w:t>二</w:t>
      </w:r>
      <w:r>
        <w:rPr>
          <w:rFonts w:hint="eastAsia" w:ascii="仿宋_GB2312" w:eastAsia="仿宋_GB2312" w:cs="仿宋_GB2312"/>
          <w:i w:val="0"/>
          <w:iCs w:val="0"/>
          <w:caps w:val="0"/>
          <w:color w:val="333333"/>
          <w:spacing w:val="0"/>
          <w:sz w:val="31"/>
          <w:szCs w:val="31"/>
          <w:shd w:val="clear" w:fill="FFFFFF"/>
          <w:lang w:eastAsia="zh-CN"/>
        </w:rPr>
        <w:t>）</w:t>
      </w:r>
      <w:r>
        <w:rPr>
          <w:rFonts w:hint="default" w:ascii="Times New Roman" w:hAnsi="Times New Roman" w:eastAsia="方正仿宋简体" w:cs="Times New Roman"/>
          <w:sz w:val="32"/>
          <w:szCs w:val="32"/>
          <w:lang w:val="en-US" w:eastAsia="zh-CN"/>
        </w:rPr>
        <w:t>从事相关行业专业工作满十年且具有中级以上职称</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或持有国家有关部门颁发的注册执业资格证书（中国科学院和工程院院士、国内外特殊专业人员和本行业知名专家，年龄不受限制）</w:t>
      </w:r>
      <w:r>
        <w:rPr>
          <w:rFonts w:hint="eastAsia" w:ascii="Times New Roman" w:hAnsi="Times New Roman" w:eastAsia="方正仿宋简体" w:cs="Times New Roman"/>
          <w:sz w:val="32"/>
          <w:szCs w:val="32"/>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（三）熟悉国家有关法律法规和政策,掌握相关项目咨询、设计和建设的规程、规范等技术、经济标准，有评审或类似评审的实践经验。</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（四）自愿参加项目评审工作，年龄一般不超过65周岁，身体健康，能胜任评审过程中的现场勘察、调研及评审等工作。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（五）承诺以独立身份参加第一师阿拉尔市发展改革委组织的政府投资项目评审工作，履行评审专家工作职责并承担相应法律责任。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四</w:t>
      </w:r>
      <w:r>
        <w:rPr>
          <w:rFonts w:hint="eastAsia" w:ascii="黑体" w:hAnsi="黑体" w:eastAsia="黑体" w:cs="黑体"/>
          <w:b w:val="0"/>
          <w:bCs w:val="0"/>
          <w:i w:val="0"/>
          <w:iCs w:val="0"/>
          <w:caps w:val="0"/>
          <w:color w:val="333333"/>
          <w:spacing w:val="0"/>
          <w:sz w:val="32"/>
          <w:szCs w:val="32"/>
          <w:shd w:val="clear" w:fill="FFFFFF"/>
        </w:rPr>
        <w:t>、申请入库专家</w:t>
      </w:r>
      <w:r>
        <w:rPr>
          <w:rFonts w:hint="eastAsia" w:ascii="黑体" w:hAnsi="黑体" w:eastAsia="黑体" w:cs="黑体"/>
          <w:b w:val="0"/>
          <w:bCs w:val="0"/>
          <w:i w:val="0"/>
          <w:iCs w:val="0"/>
          <w:caps w:val="0"/>
          <w:color w:val="333333"/>
          <w:spacing w:val="0"/>
          <w:sz w:val="32"/>
          <w:szCs w:val="32"/>
          <w:shd w:val="clear" w:fill="FFFFFF"/>
          <w:lang w:val="en-US" w:eastAsia="zh-CN"/>
        </w:rPr>
        <w:t>报名须知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（一）报名方式。</w:t>
      </w:r>
      <w:r>
        <w:rPr>
          <w:rFonts w:hint="default" w:ascii="Times New Roman" w:hAnsi="Times New Roman" w:eastAsia="方正仿宋简体" w:cs="Times New Roman"/>
          <w:sz w:val="32"/>
          <w:szCs w:val="32"/>
          <w:lang w:val="en-US" w:eastAsia="zh-CN"/>
        </w:rPr>
        <w:t>采取个人自愿申请和单位推荐方式，填写好《第</w:t>
      </w:r>
      <w:r>
        <w:rPr>
          <w:rFonts w:hint="eastAsia"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sz w:val="32"/>
          <w:szCs w:val="32"/>
          <w:lang w:val="en-US" w:eastAsia="zh-CN"/>
        </w:rPr>
        <w:t>师</w:t>
      </w:r>
      <w:r>
        <w:rPr>
          <w:rFonts w:hint="eastAsia" w:ascii="Times New Roman" w:hAnsi="Times New Roman" w:eastAsia="方正仿宋简体" w:cs="Times New Roman"/>
          <w:sz w:val="32"/>
          <w:szCs w:val="32"/>
          <w:lang w:val="en-US" w:eastAsia="zh-CN"/>
        </w:rPr>
        <w:t>阿拉尔市政府投资</w:t>
      </w:r>
      <w:r>
        <w:rPr>
          <w:rFonts w:hint="default" w:ascii="Times New Roman" w:hAnsi="Times New Roman" w:eastAsia="方正仿宋简体" w:cs="Times New Roman"/>
          <w:sz w:val="32"/>
          <w:szCs w:val="32"/>
          <w:lang w:val="en-US" w:eastAsia="zh-CN"/>
        </w:rPr>
        <w:t>项目评审专家申请登记表》并经单位签字盖章报</w:t>
      </w:r>
      <w:r>
        <w:rPr>
          <w:rFonts w:hint="eastAsia" w:ascii="Times New Roman" w:hAnsi="Times New Roman" w:eastAsia="方正仿宋简体" w:cs="Times New Roman"/>
          <w:sz w:val="32"/>
          <w:szCs w:val="32"/>
          <w:lang w:val="en-US" w:eastAsia="zh-CN"/>
        </w:rPr>
        <w:t>送投资项目服务中心。</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（二）提供资料。</w:t>
      </w:r>
      <w:r>
        <w:rPr>
          <w:rFonts w:hint="default" w:ascii="Times New Roman" w:hAnsi="Times New Roman" w:eastAsia="方正仿宋简体" w:cs="Times New Roman"/>
          <w:sz w:val="32"/>
          <w:szCs w:val="32"/>
          <w:lang w:val="en-US" w:eastAsia="zh-CN"/>
        </w:rPr>
        <w:t>申请人需提供本人身份证、学历证书、职称证书、相关职业资格证书</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第一师阿拉尔市政府投资项目评审专家申请</w:t>
      </w:r>
      <w:r>
        <w:rPr>
          <w:rFonts w:hint="default" w:ascii="Times New Roman" w:hAnsi="Times New Roman" w:eastAsia="方正仿宋简体" w:cs="Times New Roman"/>
          <w:sz w:val="32"/>
          <w:szCs w:val="32"/>
          <w:lang w:val="en-US" w:eastAsia="zh-CN"/>
        </w:rPr>
        <w:t>登记表》</w:t>
      </w:r>
      <w:r>
        <w:rPr>
          <w:rFonts w:hint="eastAsia" w:ascii="Times New Roman" w:hAnsi="Times New Roman" w:eastAsia="方正仿宋简体" w:cs="Times New Roman"/>
          <w:sz w:val="32"/>
          <w:szCs w:val="32"/>
          <w:lang w:val="en-US" w:eastAsia="zh-CN"/>
        </w:rPr>
        <w:t>，以</w:t>
      </w:r>
      <w:r>
        <w:rPr>
          <w:rFonts w:hint="default" w:ascii="Times New Roman" w:hAnsi="Times New Roman" w:eastAsia="方正仿宋简体" w:cs="Times New Roman"/>
          <w:sz w:val="32"/>
          <w:szCs w:val="32"/>
          <w:lang w:val="en-US" w:eastAsia="zh-CN"/>
        </w:rPr>
        <w:t>PDF扫描件发</w:t>
      </w:r>
      <w:r>
        <w:rPr>
          <w:rFonts w:hint="eastAsia" w:ascii="Times New Roman" w:hAnsi="Times New Roman" w:eastAsia="方正仿宋简体" w:cs="Times New Roman"/>
          <w:sz w:val="32"/>
          <w:szCs w:val="32"/>
          <w:lang w:val="en-US" w:eastAsia="zh-CN"/>
        </w:rPr>
        <w:t>送至</w:t>
      </w:r>
      <w:r>
        <w:rPr>
          <w:rFonts w:hint="default" w:ascii="Times New Roman" w:hAnsi="Times New Roman" w:eastAsia="方正仿宋简体" w:cs="Times New Roman"/>
          <w:sz w:val="32"/>
          <w:szCs w:val="32"/>
          <w:lang w:val="en-US" w:eastAsia="zh-CN"/>
        </w:rPr>
        <w:t>QQ邮箱</w:t>
      </w:r>
      <w:r>
        <w:rPr>
          <w:rFonts w:hint="eastAsia" w:ascii="Times New Roman" w:hAnsi="Times New Roman" w:eastAsia="方正仿宋简体" w:cs="Times New Roman"/>
          <w:sz w:val="32"/>
          <w:szCs w:val="32"/>
          <w:lang w:val="en-US" w:eastAsia="zh-CN"/>
        </w:rPr>
        <w:t>1227624655</w:t>
      </w:r>
      <w:r>
        <w:rPr>
          <w:rFonts w:hint="default" w:ascii="Times New Roman" w:hAnsi="Times New Roman" w:eastAsia="方正仿宋简体" w:cs="Times New Roman"/>
          <w:sz w:val="32"/>
          <w:szCs w:val="32"/>
          <w:lang w:val="en-US" w:eastAsia="zh-CN"/>
        </w:rPr>
        <w:t>@qq.com。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val="en-US" w:eastAsia="zh-CN"/>
        </w:rPr>
        <w:t>（三）报名时间。</w:t>
      </w:r>
      <w:r>
        <w:rPr>
          <w:rFonts w:hint="default" w:ascii="Times New Roman" w:hAnsi="Times New Roman" w:eastAsia="方正仿宋简体" w:cs="Times New Roman"/>
          <w:sz w:val="32"/>
          <w:szCs w:val="32"/>
          <w:lang w:val="en-US" w:eastAsia="zh-CN"/>
        </w:rPr>
        <w:t>自202</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13</w:t>
      </w:r>
      <w:r>
        <w:rPr>
          <w:rFonts w:hint="default" w:ascii="Times New Roman" w:hAnsi="Times New Roman" w:eastAsia="方正仿宋简体" w:cs="Times New Roman"/>
          <w:sz w:val="32"/>
          <w:szCs w:val="32"/>
          <w:lang w:val="en-US" w:eastAsia="zh-CN"/>
        </w:rPr>
        <w:t>日</w:t>
      </w:r>
      <w:r>
        <w:rPr>
          <w:rFonts w:hint="eastAsia" w:ascii="Times New Roman" w:hAnsi="Times New Roman" w:eastAsia="方正仿宋简体" w:cs="Times New Roman"/>
          <w:sz w:val="32"/>
          <w:szCs w:val="32"/>
          <w:lang w:val="en-US" w:eastAsia="zh-CN"/>
        </w:rPr>
        <w:t>至2023年1</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lang w:val="en-US" w:eastAsia="zh-CN"/>
        </w:rPr>
        <w:t>日</w:t>
      </w:r>
      <w:r>
        <w:rPr>
          <w:rFonts w:hint="eastAsia" w:ascii="Times New Roman" w:hAnsi="Times New Roman" w:eastAsia="方正仿宋简体" w:cs="Times New Roman"/>
          <w:sz w:val="32"/>
          <w:szCs w:val="32"/>
          <w:lang w:val="en-US" w:eastAsia="zh-CN"/>
        </w:rPr>
        <w:t>止</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Times New Roman" w:hAnsi="Times New Roman" w:eastAsia="方正仿宋简体" w:cs="Times New Roman"/>
          <w:spacing w:val="-6"/>
          <w:sz w:val="32"/>
          <w:szCs w:val="32"/>
          <w:lang w:val="en-US" w:eastAsia="zh-CN"/>
        </w:rPr>
      </w:pPr>
      <w:r>
        <w:rPr>
          <w:rFonts w:hint="eastAsia" w:ascii="Times New Roman" w:hAnsi="Times New Roman" w:eastAsia="方正仿宋简体" w:cs="Times New Roman"/>
          <w:sz w:val="32"/>
          <w:szCs w:val="32"/>
          <w:lang w:val="en-US" w:eastAsia="zh-CN"/>
        </w:rPr>
        <w:t>附件：1.</w:t>
      </w:r>
      <w:r>
        <w:rPr>
          <w:rFonts w:hint="eastAsia" w:ascii="Times New Roman" w:hAnsi="Times New Roman" w:eastAsia="方正仿宋简体" w:cs="Times New Roman"/>
          <w:spacing w:val="-6"/>
          <w:sz w:val="32"/>
          <w:szCs w:val="32"/>
          <w:lang w:val="en-US" w:eastAsia="zh-CN"/>
        </w:rPr>
        <w:t>第一师阿拉尔市政府投资项目评审专家申请登记表</w:t>
      </w:r>
    </w:p>
    <w:p>
      <w:pPr>
        <w:pStyle w:val="2"/>
        <w:rPr>
          <w:rFonts w:hint="default"/>
          <w:lang w:val="en-US" w:eastAsia="zh-CN"/>
        </w:rPr>
      </w:pPr>
      <w:r>
        <w:rPr>
          <w:rFonts w:hint="eastAsia" w:ascii="Times New Roman" w:hAnsi="Times New Roman" w:eastAsia="方正仿宋简体" w:cs="Times New Roman"/>
          <w:spacing w:val="-6"/>
          <w:sz w:val="32"/>
          <w:szCs w:val="32"/>
          <w:lang w:val="en-US" w:eastAsia="zh-CN"/>
        </w:rPr>
        <w:t xml:space="preserve">           2.承诺书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联系人及电话：</w:t>
      </w:r>
      <w:r>
        <w:rPr>
          <w:rFonts w:hint="eastAsia" w:ascii="Times New Roman" w:hAnsi="Times New Roman" w:eastAsia="方正仿宋简体" w:cs="Times New Roman"/>
          <w:sz w:val="32"/>
          <w:szCs w:val="32"/>
          <w:lang w:val="en-US" w:eastAsia="zh-CN"/>
        </w:rPr>
        <w:t>范田雨  18935029488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880" w:firstLineChars="900"/>
        <w:jc w:val="both"/>
        <w:textAlignment w:val="auto"/>
        <w:rPr>
          <w:rFonts w:hint="default" w:ascii="宋体" w:hAnsi="宋体" w:eastAsia="方正仿宋简体" w:cs="方正仿宋简体"/>
          <w:i w:val="0"/>
          <w:iCs w:val="0"/>
          <w:caps w:val="0"/>
          <w:color w:val="333333"/>
          <w:spacing w:val="0"/>
          <w:sz w:val="32"/>
          <w:szCs w:val="32"/>
          <w:shd w:val="clear" w:fill="FFFFFF"/>
          <w:lang w:val="en-US" w:eastAsia="zh-CN"/>
        </w:rPr>
      </w:pPr>
      <w:r>
        <w:rPr>
          <w:rFonts w:hint="eastAsia" w:ascii="宋体" w:hAnsi="宋体" w:eastAsia="方正仿宋简体" w:cs="方正仿宋简体"/>
          <w:i w:val="0"/>
          <w:iCs w:val="0"/>
          <w:caps w:val="0"/>
          <w:color w:val="333333"/>
          <w:spacing w:val="0"/>
          <w:sz w:val="32"/>
          <w:szCs w:val="32"/>
          <w:shd w:val="clear" w:fill="FFFFFF"/>
          <w:lang w:val="en-US" w:eastAsia="zh-CN"/>
        </w:rPr>
        <w:t xml:space="preserve">王俊青 </w:t>
      </w:r>
      <w:r>
        <w:rPr>
          <w:rFonts w:hint="eastAsia" w:ascii="Times New Roman" w:hAnsi="Times New Roman" w:eastAsia="方正仿宋简体" w:cs="Times New Roman"/>
          <w:kern w:val="2"/>
          <w:sz w:val="32"/>
          <w:szCs w:val="32"/>
          <w:lang w:val="en-US" w:eastAsia="zh-CN" w:bidi="ar-SA"/>
        </w:rPr>
        <w:t xml:space="preserve"> 17600017017</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简体"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3206" w:firstLineChars="1002"/>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第一师阿拉尔市发展和改革委员会</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36"/>
          <w:szCs w:val="36"/>
          <w:lang w:eastAsia="zh-CN"/>
        </w:rPr>
      </w:pPr>
      <w:r>
        <w:rPr>
          <w:rFonts w:hint="eastAsia" w:ascii="Times New Roman" w:hAnsi="Times New Roman" w:eastAsia="方正仿宋简体" w:cs="Times New Roman"/>
          <w:sz w:val="32"/>
          <w:szCs w:val="32"/>
          <w:lang w:val="en-US" w:eastAsia="zh-CN"/>
        </w:rPr>
        <w:t xml:space="preserve">                           2022年12月13日</w:t>
      </w:r>
    </w:p>
    <w:p>
      <w:pPr>
        <w:jc w:val="center"/>
        <w:rPr>
          <w:rFonts w:hint="eastAsia" w:ascii="方正小标宋简体" w:hAnsi="方正小标宋简体" w:eastAsia="方正小标宋简体" w:cs="方正小标宋简体"/>
          <w:sz w:val="36"/>
          <w:szCs w:val="36"/>
          <w:lang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_GBK" w:hAnsi="方正小标宋_GBK" w:eastAsia="方正小标宋_GBK" w:cs="方正小标宋_GBK"/>
          <w:sz w:val="36"/>
          <w:szCs w:val="36"/>
        </w:rPr>
      </w:pPr>
      <w:r>
        <w:rPr>
          <w:rFonts w:hint="eastAsia" w:ascii="方正小标宋简体" w:hAnsi="方正小标宋简体" w:eastAsia="方正小标宋简体" w:cs="方正小标宋简体"/>
          <w:sz w:val="36"/>
          <w:szCs w:val="36"/>
          <w:lang w:eastAsia="zh-CN"/>
        </w:rPr>
        <w:t>第</w:t>
      </w:r>
      <w:r>
        <w:rPr>
          <w:rFonts w:hint="eastAsia" w:ascii="方正小标宋简体" w:hAnsi="方正小标宋简体" w:eastAsia="方正小标宋简体" w:cs="方正小标宋简体"/>
          <w:sz w:val="36"/>
          <w:szCs w:val="36"/>
          <w:lang w:val="en-US" w:eastAsia="zh-CN"/>
        </w:rPr>
        <w:t>一</w:t>
      </w:r>
      <w:r>
        <w:rPr>
          <w:rFonts w:hint="eastAsia" w:ascii="方正小标宋简体" w:hAnsi="方正小标宋简体" w:eastAsia="方正小标宋简体" w:cs="方正小标宋简体"/>
          <w:sz w:val="36"/>
          <w:szCs w:val="36"/>
          <w:lang w:eastAsia="zh-CN"/>
        </w:rPr>
        <w:t>师</w:t>
      </w:r>
      <w:r>
        <w:rPr>
          <w:rFonts w:hint="eastAsia" w:ascii="方正小标宋简体" w:hAnsi="方正小标宋简体" w:eastAsia="方正小标宋简体" w:cs="方正小标宋简体"/>
          <w:sz w:val="36"/>
          <w:szCs w:val="36"/>
          <w:lang w:val="en-US" w:eastAsia="zh-CN"/>
        </w:rPr>
        <w:t>阿拉尔</w:t>
      </w:r>
      <w:r>
        <w:rPr>
          <w:rFonts w:hint="eastAsia" w:ascii="方正小标宋简体" w:hAnsi="方正小标宋简体" w:eastAsia="方正小标宋简体" w:cs="方正小标宋简体"/>
          <w:sz w:val="36"/>
          <w:szCs w:val="36"/>
          <w:lang w:eastAsia="zh-CN"/>
        </w:rPr>
        <w:t>市</w:t>
      </w:r>
      <w:r>
        <w:rPr>
          <w:rFonts w:hint="eastAsia" w:ascii="方正小标宋简体" w:hAnsi="方正小标宋简体" w:eastAsia="方正小标宋简体" w:cs="方正小标宋简体"/>
          <w:sz w:val="36"/>
          <w:szCs w:val="36"/>
          <w:lang w:val="en-US" w:eastAsia="zh-CN"/>
        </w:rPr>
        <w:t>政府投资</w:t>
      </w:r>
      <w:r>
        <w:rPr>
          <w:rFonts w:hint="eastAsia" w:ascii="方正小标宋简体" w:hAnsi="方正小标宋简体" w:eastAsia="方正小标宋简体" w:cs="方正小标宋简体"/>
          <w:sz w:val="36"/>
          <w:szCs w:val="36"/>
        </w:rPr>
        <w:t>项目评审专家申请登记表</w:t>
      </w:r>
    </w:p>
    <w:tbl>
      <w:tblPr>
        <w:tblStyle w:val="7"/>
        <w:tblW w:w="9560" w:type="dxa"/>
        <w:jc w:val="center"/>
        <w:tblLayout w:type="fixed"/>
        <w:tblCellMar>
          <w:top w:w="0" w:type="dxa"/>
          <w:left w:w="15" w:type="dxa"/>
          <w:bottom w:w="0" w:type="dxa"/>
          <w:right w:w="15" w:type="dxa"/>
        </w:tblCellMar>
      </w:tblPr>
      <w:tblGrid>
        <w:gridCol w:w="1365"/>
        <w:gridCol w:w="1350"/>
        <w:gridCol w:w="1110"/>
        <w:gridCol w:w="947"/>
        <w:gridCol w:w="523"/>
        <w:gridCol w:w="915"/>
        <w:gridCol w:w="1440"/>
        <w:gridCol w:w="1910"/>
      </w:tblGrid>
      <w:tr>
        <w:tblPrEx>
          <w:tblCellMar>
            <w:top w:w="0" w:type="dxa"/>
            <w:left w:w="15" w:type="dxa"/>
            <w:bottom w:w="0" w:type="dxa"/>
            <w:right w:w="15" w:type="dxa"/>
          </w:tblCellMar>
        </w:tblPrEx>
        <w:trPr>
          <w:trHeight w:val="326" w:hRule="atLeast"/>
          <w:jc w:val="center"/>
        </w:trPr>
        <w:tc>
          <w:tcPr>
            <w:tcW w:w="9560" w:type="dxa"/>
            <w:gridSpan w:val="8"/>
            <w:noWrap w:val="0"/>
            <w:vAlign w:val="center"/>
          </w:tcPr>
          <w:p>
            <w:pPr>
              <w:autoSpaceDN w:val="0"/>
              <w:jc w:val="left"/>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646"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915" w:type="dxa"/>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440" w:type="dxa"/>
            <w:tcBorders>
              <w:top w:val="single" w:color="000000" w:sz="4" w:space="0"/>
              <w:left w:val="single" w:color="auto" w:sz="4" w:space="0"/>
              <w:bottom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1910" w:type="dxa"/>
            <w:vMerge w:val="restart"/>
            <w:tcBorders>
              <w:top w:val="single" w:color="000000" w:sz="4" w:space="0"/>
              <w:left w:val="single" w:color="auto"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照片</w:t>
            </w:r>
          </w:p>
        </w:tc>
      </w:tr>
      <w:tr>
        <w:tblPrEx>
          <w:tblCellMar>
            <w:top w:w="0" w:type="dxa"/>
            <w:left w:w="15" w:type="dxa"/>
            <w:bottom w:w="0" w:type="dxa"/>
            <w:right w:w="15" w:type="dxa"/>
          </w:tblCellMar>
        </w:tblPrEx>
        <w:trPr>
          <w:trHeight w:val="654"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147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915" w:type="dxa"/>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1440" w:type="dxa"/>
            <w:tcBorders>
              <w:top w:val="single" w:color="000000" w:sz="4" w:space="0"/>
              <w:left w:val="single" w:color="auto" w:sz="4" w:space="0"/>
              <w:bottom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1910" w:type="dxa"/>
            <w:vMerge w:val="continue"/>
            <w:tcBorders>
              <w:left w:val="single" w:color="auto" w:sz="4" w:space="0"/>
              <w:right w:val="single" w:color="000000" w:sz="4" w:space="0"/>
            </w:tcBorders>
            <w:noWrap w:val="0"/>
            <w:vAlign w:val="center"/>
          </w:tcPr>
          <w:p>
            <w:pPr>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664"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工作单位</w:t>
            </w:r>
          </w:p>
        </w:tc>
        <w:tc>
          <w:tcPr>
            <w:tcW w:w="3930" w:type="dxa"/>
            <w:gridSpan w:val="4"/>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915" w:type="dxa"/>
            <w:tcBorders>
              <w:top w:val="single" w:color="000000" w:sz="4" w:space="0"/>
              <w:left w:val="single" w:color="auto"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w:t>
            </w:r>
          </w:p>
        </w:tc>
        <w:tc>
          <w:tcPr>
            <w:tcW w:w="1440" w:type="dxa"/>
            <w:tcBorders>
              <w:top w:val="single" w:color="000000" w:sz="4" w:space="0"/>
              <w:left w:val="single" w:color="auto" w:sz="4" w:space="0"/>
              <w:bottom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1910" w:type="dxa"/>
            <w:vMerge w:val="continue"/>
            <w:tcBorders>
              <w:left w:val="single" w:color="auto" w:sz="4" w:space="0"/>
              <w:bottom w:val="single" w:color="000000" w:sz="4" w:space="0"/>
              <w:right w:val="single" w:color="000000" w:sz="4" w:space="0"/>
            </w:tcBorders>
            <w:noWrap w:val="0"/>
            <w:vAlign w:val="center"/>
          </w:tcPr>
          <w:p>
            <w:pPr>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642"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2460"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2385"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执业资格</w:t>
            </w:r>
          </w:p>
        </w:tc>
        <w:tc>
          <w:tcPr>
            <w:tcW w:w="33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650" w:hRule="atLeast"/>
          <w:jc w:val="center"/>
        </w:trPr>
        <w:tc>
          <w:tcPr>
            <w:tcW w:w="136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r>
              <w:rPr>
                <w:rFonts w:hint="eastAsia" w:ascii="仿宋_GB2312" w:hAnsi="仿宋_GB2312" w:eastAsia="仿宋_GB2312" w:cs="仿宋_GB2312"/>
                <w:color w:val="000000"/>
                <w:sz w:val="24"/>
                <w:lang w:eastAsia="zh-CN"/>
              </w:rPr>
              <w:t>号码</w:t>
            </w:r>
          </w:p>
        </w:tc>
        <w:tc>
          <w:tcPr>
            <w:tcW w:w="2460"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c>
          <w:tcPr>
            <w:tcW w:w="2385"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联系地址</w:t>
            </w:r>
          </w:p>
        </w:tc>
        <w:tc>
          <w:tcPr>
            <w:tcW w:w="335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657" w:hRule="atLeast"/>
          <w:jc w:val="center"/>
        </w:trPr>
        <w:tc>
          <w:tcPr>
            <w:tcW w:w="271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主要从事专业</w:t>
            </w:r>
          </w:p>
        </w:tc>
        <w:tc>
          <w:tcPr>
            <w:tcW w:w="6845"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650" w:hRule="atLeast"/>
          <w:jc w:val="center"/>
        </w:trPr>
        <w:tc>
          <w:tcPr>
            <w:tcW w:w="271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申报专家类别</w:t>
            </w:r>
          </w:p>
        </w:tc>
        <w:tc>
          <w:tcPr>
            <w:tcW w:w="6845"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517" w:hRule="atLeast"/>
          <w:jc w:val="center"/>
        </w:trPr>
        <w:tc>
          <w:tcPr>
            <w:tcW w:w="9560"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主要工作经历和业绩（科研项目、研究成果、论著、获奖情况）</w:t>
            </w:r>
          </w:p>
        </w:tc>
      </w:tr>
      <w:tr>
        <w:tblPrEx>
          <w:tblCellMar>
            <w:top w:w="0" w:type="dxa"/>
            <w:left w:w="15" w:type="dxa"/>
            <w:bottom w:w="0" w:type="dxa"/>
            <w:right w:w="15" w:type="dxa"/>
          </w:tblCellMar>
        </w:tblPrEx>
        <w:trPr>
          <w:trHeight w:val="336" w:hRule="atLeast"/>
          <w:jc w:val="center"/>
        </w:trPr>
        <w:tc>
          <w:tcPr>
            <w:tcW w:w="9560"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_GB2312" w:hAnsi="仿宋_GB2312" w:eastAsia="仿宋_GB2312" w:cs="仿宋_GB2312"/>
                <w:color w:val="000000"/>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336"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720" w:hRule="atLeast"/>
          <w:jc w:val="center"/>
        </w:trPr>
        <w:tc>
          <w:tcPr>
            <w:tcW w:w="956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autoSpaceDN w:val="0"/>
              <w:rPr>
                <w:rFonts w:hint="eastAsia" w:ascii="仿宋_GB2312" w:hAnsi="仿宋_GB2312" w:eastAsia="仿宋_GB2312" w:cs="仿宋_GB2312"/>
                <w:sz w:val="24"/>
              </w:rPr>
            </w:pPr>
          </w:p>
        </w:tc>
      </w:tr>
      <w:tr>
        <w:tblPrEx>
          <w:tblCellMar>
            <w:top w:w="0" w:type="dxa"/>
            <w:left w:w="15" w:type="dxa"/>
            <w:bottom w:w="0" w:type="dxa"/>
            <w:right w:w="15" w:type="dxa"/>
          </w:tblCellMar>
        </w:tblPrEx>
        <w:trPr>
          <w:trHeight w:val="2631" w:hRule="atLeast"/>
          <w:jc w:val="center"/>
        </w:trPr>
        <w:tc>
          <w:tcPr>
            <w:tcW w:w="4772" w:type="dxa"/>
            <w:gridSpan w:val="4"/>
            <w:tcBorders>
              <w:top w:val="single" w:color="000000" w:sz="4" w:space="0"/>
              <w:left w:val="single" w:color="auto" w:sz="4" w:space="0"/>
              <w:bottom w:val="single" w:color="000000" w:sz="4" w:space="0"/>
              <w:right w:val="single" w:color="auto" w:sz="4" w:space="0"/>
            </w:tcBorders>
            <w:noWrap w:val="0"/>
            <w:vAlign w:val="top"/>
          </w:tcPr>
          <w:p>
            <w:pPr>
              <w:autoSpaceDN w:val="0"/>
              <w:jc w:val="left"/>
              <w:textAlignment w:val="top"/>
              <w:rPr>
                <w:rFonts w:hint="eastAsia" w:ascii="仿宋_GB2312" w:hAnsi="仿宋_GB2312" w:eastAsia="仿宋_GB2312" w:cs="仿宋_GB2312"/>
                <w:color w:val="000000"/>
                <w:sz w:val="24"/>
                <w:lang w:eastAsia="zh-CN"/>
              </w:rPr>
            </w:pPr>
          </w:p>
          <w:p>
            <w:pPr>
              <w:autoSpaceDN w:val="0"/>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单位推荐意见：</w:t>
            </w:r>
          </w:p>
          <w:p>
            <w:pPr>
              <w:autoSpaceDN w:val="0"/>
              <w:jc w:val="left"/>
              <w:textAlignment w:val="top"/>
              <w:rPr>
                <w:rFonts w:ascii="仿宋_GB2312" w:hAnsi="仿宋_GB2312" w:eastAsia="仿宋_GB2312" w:cs="仿宋_GB2312"/>
                <w:color w:val="000000"/>
                <w:sz w:val="24"/>
              </w:rPr>
            </w:pPr>
          </w:p>
          <w:p>
            <w:pPr>
              <w:autoSpaceDN w:val="0"/>
              <w:jc w:val="left"/>
              <w:textAlignment w:val="top"/>
              <w:rPr>
                <w:rFonts w:ascii="仿宋_GB2312" w:hAnsi="仿宋_GB2312" w:eastAsia="仿宋_GB2312" w:cs="仿宋_GB2312"/>
                <w:color w:val="000000"/>
                <w:sz w:val="24"/>
              </w:rPr>
            </w:pPr>
          </w:p>
          <w:p>
            <w:pPr>
              <w:autoSpaceDN w:val="0"/>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单位（盖章）</w:t>
            </w:r>
          </w:p>
          <w:p>
            <w:pPr>
              <w:autoSpaceDN w:val="0"/>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jc w:val="left"/>
              <w:textAlignment w:val="top"/>
              <w:rPr>
                <w:rFonts w:hint="eastAsia" w:ascii="仿宋_GB2312" w:hAnsi="仿宋_GB2312" w:eastAsia="仿宋_GB2312" w:cs="仿宋_GB2312"/>
                <w:color w:val="000000"/>
                <w:sz w:val="24"/>
              </w:rPr>
            </w:pPr>
          </w:p>
        </w:tc>
        <w:tc>
          <w:tcPr>
            <w:tcW w:w="4788" w:type="dxa"/>
            <w:gridSpan w:val="4"/>
            <w:tcBorders>
              <w:top w:val="single" w:color="000000" w:sz="4" w:space="0"/>
              <w:left w:val="single" w:color="auto" w:sz="4" w:space="0"/>
              <w:bottom w:val="single" w:color="000000" w:sz="4" w:space="0"/>
              <w:right w:val="single" w:color="auto" w:sz="4" w:space="0"/>
            </w:tcBorders>
            <w:noWrap w:val="0"/>
            <w:vAlign w:val="top"/>
          </w:tcPr>
          <w:p>
            <w:pPr>
              <w:widowControl/>
              <w:jc w:val="left"/>
              <w:rPr>
                <w:rFonts w:ascii="仿宋_GB2312" w:hAnsi="仿宋_GB2312" w:eastAsia="仿宋_GB2312" w:cs="仿宋_GB2312"/>
                <w:color w:val="000000"/>
                <w:sz w:val="24"/>
              </w:rPr>
            </w:pPr>
          </w:p>
          <w:p>
            <w:pPr>
              <w:widowControl/>
              <w:ind w:firstLine="240" w:firstLineChars="10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本人签字：</w:t>
            </w:r>
          </w:p>
          <w:p>
            <w:pPr>
              <w:pStyle w:val="2"/>
              <w:rPr>
                <w:rFonts w:hint="eastAsia"/>
                <w:lang w:eastAsia="zh-CN"/>
              </w:rPr>
            </w:pPr>
          </w:p>
          <w:p>
            <w:pPr>
              <w:autoSpaceDN w:val="0"/>
              <w:ind w:left="2203" w:leftChars="1049"/>
              <w:jc w:val="left"/>
              <w:textAlignment w:val="top"/>
              <w:rPr>
                <w:rFonts w:hint="eastAsia" w:ascii="仿宋_GB2312" w:hAnsi="仿宋_GB2312" w:eastAsia="仿宋_GB2312" w:cs="仿宋_GB2312"/>
                <w:color w:val="000000"/>
                <w:sz w:val="24"/>
              </w:rPr>
            </w:pPr>
          </w:p>
          <w:p>
            <w:pPr>
              <w:autoSpaceDN w:val="0"/>
              <w:ind w:left="2203" w:leftChars="1049"/>
              <w:jc w:val="left"/>
              <w:textAlignment w:val="top"/>
              <w:rPr>
                <w:rFonts w:hint="eastAsia" w:ascii="仿宋_GB2312" w:hAnsi="仿宋_GB2312" w:eastAsia="仿宋_GB2312" w:cs="仿宋_GB2312"/>
                <w:color w:val="000000"/>
                <w:sz w:val="24"/>
              </w:rPr>
            </w:pPr>
          </w:p>
          <w:p>
            <w:pPr>
              <w:autoSpaceDN w:val="0"/>
              <w:ind w:left="2203" w:leftChars="1049"/>
              <w:jc w:val="left"/>
              <w:textAlignment w:val="top"/>
              <w:rPr>
                <w:rFonts w:hint="eastAsia" w:ascii="仿宋_GB2312" w:hAnsi="仿宋_GB2312" w:eastAsia="仿宋_GB2312" w:cs="仿宋_GB2312"/>
                <w:color w:val="000000"/>
                <w:sz w:val="24"/>
              </w:rPr>
            </w:pPr>
          </w:p>
          <w:p>
            <w:pPr>
              <w:autoSpaceDN w:val="0"/>
              <w:ind w:left="2203" w:leftChars="1049"/>
              <w:jc w:val="left"/>
              <w:textAlignment w:val="top"/>
              <w:rPr>
                <w:rFonts w:hint="eastAsia" w:ascii="仿宋_GB2312" w:hAnsi="仿宋_GB2312" w:eastAsia="仿宋_GB2312" w:cs="仿宋_GB2312"/>
                <w:color w:val="000000"/>
                <w:sz w:val="24"/>
              </w:rPr>
            </w:pPr>
          </w:p>
          <w:p>
            <w:pPr>
              <w:autoSpaceDN w:val="0"/>
              <w:ind w:left="2203" w:leftChars="1049"/>
              <w:jc w:val="left"/>
              <w:textAlignment w:val="top"/>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年   月   日                                           </w:t>
            </w:r>
          </w:p>
        </w:tc>
      </w:tr>
    </w:tbl>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44444"/>
          <w:spacing w:val="0"/>
          <w:sz w:val="36"/>
          <w:szCs w:val="36"/>
          <w:shd w:val="clear" w:fill="FFFFFF"/>
          <w:lang w:eastAsia="zh-CN"/>
        </w:rPr>
      </w:pPr>
      <w:r>
        <w:rPr>
          <w:rFonts w:hint="eastAsia" w:ascii="方正小标宋简体" w:hAnsi="方正小标宋简体" w:eastAsia="方正小标宋简体" w:cs="方正小标宋简体"/>
          <w:i w:val="0"/>
          <w:iCs w:val="0"/>
          <w:caps w:val="0"/>
          <w:color w:val="444444"/>
          <w:spacing w:val="0"/>
          <w:sz w:val="36"/>
          <w:szCs w:val="36"/>
          <w:shd w:val="clear" w:fill="FFFFFF"/>
        </w:rPr>
        <w:t>承诺</w:t>
      </w:r>
      <w:r>
        <w:rPr>
          <w:rFonts w:hint="eastAsia" w:ascii="方正小标宋简体" w:hAnsi="方正小标宋简体" w:eastAsia="方正小标宋简体" w:cs="方正小标宋简体"/>
          <w:i w:val="0"/>
          <w:iCs w:val="0"/>
          <w:caps w:val="0"/>
          <w:color w:val="444444"/>
          <w:spacing w:val="0"/>
          <w:sz w:val="36"/>
          <w:szCs w:val="36"/>
          <w:shd w:val="clear" w:fill="FFFFFF"/>
          <w:lang w:eastAsia="zh-CN"/>
        </w:rPr>
        <w:t>书</w:t>
      </w:r>
    </w:p>
    <w:p>
      <w:pPr>
        <w:spacing w:line="700" w:lineRule="exact"/>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第一师阿拉尔市发展改革委</w:t>
      </w:r>
      <w:r>
        <w:rPr>
          <w:rFonts w:hint="eastAsia" w:ascii="仿宋" w:hAnsi="仿宋" w:eastAsia="仿宋" w:cs="仿宋"/>
          <w:sz w:val="30"/>
          <w:szCs w:val="30"/>
          <w:lang w:eastAsia="zh-CN"/>
        </w:rPr>
        <w:t>：</w:t>
      </w:r>
    </w:p>
    <w:tbl>
      <w:tblPr>
        <w:tblStyle w:val="7"/>
        <w:tblW w:w="8820"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5" w:hRule="atLeast"/>
        </w:trPr>
        <w:tc>
          <w:tcPr>
            <w:tcW w:w="8820" w:type="dxa"/>
          </w:tcPr>
          <w:p>
            <w:pPr>
              <w:spacing w:line="700" w:lineRule="exact"/>
              <w:jc w:val="left"/>
              <w:rPr>
                <w:rFonts w:hint="eastAsia" w:ascii="仿宋_GB2312" w:hAnsi="仿宋_GB2312"/>
                <w:szCs w:val="32"/>
              </w:rPr>
            </w:pPr>
            <w:r>
              <w:rPr>
                <w:rFonts w:hint="eastAsia" w:ascii="仿宋_GB2312" w:hAnsi="仿宋_GB2312"/>
                <w:szCs w:val="32"/>
              </w:rPr>
              <w:t xml:space="preserve">    </w:t>
            </w:r>
          </w:p>
          <w:p>
            <w:pPr>
              <w:spacing w:line="700" w:lineRule="exact"/>
              <w:jc w:val="left"/>
              <w:rPr>
                <w:rFonts w:hint="eastAsia" w:ascii="仿宋" w:hAnsi="仿宋" w:eastAsia="仿宋" w:cs="仿宋"/>
                <w:sz w:val="30"/>
                <w:szCs w:val="30"/>
                <w:lang w:val="en-US" w:eastAsia="zh-CN"/>
              </w:rPr>
            </w:pPr>
            <w:r>
              <w:rPr>
                <w:rFonts w:hint="eastAsia" w:ascii="仿宋_GB2312" w:hAnsi="仿宋_GB2312"/>
                <w:szCs w:val="32"/>
                <w:u w:val="single"/>
              </w:rPr>
              <w:t xml:space="preserve">                           </w:t>
            </w:r>
            <w:r>
              <w:rPr>
                <w:rFonts w:hint="eastAsia" w:ascii="仿宋_GB2312" w:hAnsi="仿宋_GB2312"/>
                <w:szCs w:val="32"/>
              </w:rPr>
              <w:t>（</w:t>
            </w:r>
            <w:r>
              <w:rPr>
                <w:rFonts w:hint="eastAsia" w:ascii="仿宋_GB2312" w:hAnsi="仿宋_GB2312"/>
                <w:szCs w:val="32"/>
                <w:lang w:val="en-US" w:eastAsia="zh-CN"/>
              </w:rPr>
              <w:t>申请人姓名</w:t>
            </w:r>
            <w:r>
              <w:rPr>
                <w:rFonts w:hint="eastAsia" w:ascii="仿宋_GB2312" w:hAnsi="仿宋_GB2312"/>
                <w:szCs w:val="32"/>
              </w:rPr>
              <w:t>）</w:t>
            </w:r>
            <w:r>
              <w:rPr>
                <w:rFonts w:hint="eastAsia" w:ascii="仿宋" w:hAnsi="仿宋" w:eastAsia="仿宋" w:cs="仿宋"/>
                <w:sz w:val="30"/>
                <w:szCs w:val="30"/>
                <w:lang w:val="en-US" w:eastAsia="zh-CN"/>
              </w:rPr>
              <w:t>已认真阅读第一师阿拉尔市发展改革委《关于公开征集建立第</w:t>
            </w:r>
            <w:bookmarkStart w:id="0" w:name="_GoBack"/>
            <w:bookmarkEnd w:id="0"/>
            <w:r>
              <w:rPr>
                <w:rFonts w:hint="eastAsia" w:ascii="仿宋" w:hAnsi="仿宋" w:eastAsia="仿宋" w:cs="仿宋"/>
                <w:sz w:val="30"/>
                <w:szCs w:val="30"/>
                <w:lang w:val="en-US" w:eastAsia="zh-CN"/>
              </w:rPr>
              <w:t>一师阿拉尔市政府投资项目评审专家库的公告》，完全理解并严格按照要求进行申请。此次提交的申请材料，已经认真核对和检查，全部内容真实、准确和完整，我对此负责，并愿承担由此引起的行政和法律责任。</w:t>
            </w:r>
          </w:p>
          <w:p>
            <w:pPr>
              <w:spacing w:line="596" w:lineRule="exact"/>
              <w:ind w:firstLine="630"/>
              <w:rPr>
                <w:rFonts w:ascii="仿宋_GB2312" w:hAnsi="宋体"/>
                <w:szCs w:val="32"/>
              </w:rPr>
            </w:pPr>
          </w:p>
          <w:p>
            <w:pPr>
              <w:spacing w:line="596" w:lineRule="exact"/>
              <w:ind w:firstLine="630"/>
              <w:rPr>
                <w:rFonts w:ascii="仿宋_GB2312" w:hAnsi="宋体"/>
                <w:szCs w:val="32"/>
              </w:rPr>
            </w:pPr>
          </w:p>
          <w:p>
            <w:pPr>
              <w:spacing w:line="700" w:lineRule="exact"/>
              <w:ind w:firstLine="3600" w:firstLineChars="1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申请人 （签名）：      </w:t>
            </w:r>
          </w:p>
          <w:p>
            <w:pPr>
              <w:spacing w:line="700" w:lineRule="exact"/>
              <w:ind w:firstLine="4200" w:firstLineChars="1400"/>
              <w:jc w:val="left"/>
              <w:rPr>
                <w:rFonts w:ascii="仿宋_GB2312" w:hAnsi="宋体"/>
                <w:szCs w:val="32"/>
              </w:rPr>
            </w:pPr>
            <w:r>
              <w:rPr>
                <w:rFonts w:hint="eastAsia" w:ascii="仿宋" w:hAnsi="仿宋" w:eastAsia="仿宋" w:cs="仿宋"/>
                <w:sz w:val="30"/>
                <w:szCs w:val="30"/>
                <w:lang w:val="en-US" w:eastAsia="zh-CN"/>
              </w:rPr>
              <w:t>年   月   日</w:t>
            </w:r>
          </w:p>
        </w:tc>
      </w:tr>
    </w:tbl>
    <w:p>
      <w:pPr>
        <w:pStyle w:val="2"/>
        <w:rPr>
          <w:rFonts w:hint="eastAsia"/>
          <w:lang w:val="en-US" w:eastAsia="zh-CN"/>
        </w:rPr>
      </w:pPr>
    </w:p>
    <w:sectPr>
      <w:footerReference r:id="rId3" w:type="default"/>
      <w:pgSz w:w="11906" w:h="16838"/>
      <w:pgMar w:top="1701" w:right="1587" w:bottom="1587" w:left="1587" w:header="1020"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宋体" w:hAnsi="宋体" w:eastAsiaTheme="minorEastAsia"/>
                              <w:sz w:val="28"/>
                            </w:rPr>
                            <w:t xml:space="preserve">— </w:t>
                          </w:r>
                          <w:r>
                            <w:rPr>
                              <w:rFonts w:ascii="宋体" w:hAnsi="宋体" w:eastAsiaTheme="minorEastAsia"/>
                              <w:sz w:val="28"/>
                            </w:rPr>
                            <w:fldChar w:fldCharType="begin"/>
                          </w:r>
                          <w:r>
                            <w:rPr>
                              <w:rFonts w:ascii="宋体" w:hAnsi="宋体" w:eastAsiaTheme="minorEastAsia"/>
                              <w:sz w:val="28"/>
                            </w:rPr>
                            <w:instrText xml:space="preserve"> PAGE  \* MERGEFORMAT </w:instrText>
                          </w:r>
                          <w:r>
                            <w:rPr>
                              <w:rFonts w:ascii="宋体" w:hAnsi="宋体" w:eastAsiaTheme="minorEastAsia"/>
                              <w:sz w:val="28"/>
                            </w:rPr>
                            <w:fldChar w:fldCharType="separate"/>
                          </w:r>
                          <w:r>
                            <w:rPr>
                              <w:rFonts w:ascii="宋体" w:hAnsi="宋体" w:eastAsiaTheme="minorEastAsia"/>
                              <w:sz w:val="28"/>
                            </w:rPr>
                            <w:t>1</w:t>
                          </w:r>
                          <w:r>
                            <w:rPr>
                              <w:rFonts w:ascii="宋体" w:hAnsi="宋体" w:eastAsiaTheme="minorEastAsia"/>
                              <w:sz w:val="28"/>
                            </w:rPr>
                            <w:fldChar w:fldCharType="end"/>
                          </w:r>
                          <w:r>
                            <w:rPr>
                              <w:rFonts w:ascii="宋体" w:hAnsi="宋体" w:eastAsiaTheme="minorEastAsia"/>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ascii="宋体" w:hAnsi="宋体" w:eastAsiaTheme="minorEastAsia"/>
                        <w:sz w:val="28"/>
                      </w:rPr>
                      <w:t xml:space="preserve">— </w:t>
                    </w:r>
                    <w:r>
                      <w:rPr>
                        <w:rFonts w:ascii="宋体" w:hAnsi="宋体" w:eastAsiaTheme="minorEastAsia"/>
                        <w:sz w:val="28"/>
                      </w:rPr>
                      <w:fldChar w:fldCharType="begin"/>
                    </w:r>
                    <w:r>
                      <w:rPr>
                        <w:rFonts w:ascii="宋体" w:hAnsi="宋体" w:eastAsiaTheme="minorEastAsia"/>
                        <w:sz w:val="28"/>
                      </w:rPr>
                      <w:instrText xml:space="preserve"> PAGE  \* MERGEFORMAT </w:instrText>
                    </w:r>
                    <w:r>
                      <w:rPr>
                        <w:rFonts w:ascii="宋体" w:hAnsi="宋体" w:eastAsiaTheme="minorEastAsia"/>
                        <w:sz w:val="28"/>
                      </w:rPr>
                      <w:fldChar w:fldCharType="separate"/>
                    </w:r>
                    <w:r>
                      <w:rPr>
                        <w:rFonts w:ascii="宋体" w:hAnsi="宋体" w:eastAsiaTheme="minorEastAsia"/>
                        <w:sz w:val="28"/>
                      </w:rPr>
                      <w:t>1</w:t>
                    </w:r>
                    <w:r>
                      <w:rPr>
                        <w:rFonts w:ascii="宋体" w:hAnsi="宋体" w:eastAsiaTheme="minorEastAsia"/>
                        <w:sz w:val="28"/>
                      </w:rPr>
                      <w:fldChar w:fldCharType="end"/>
                    </w:r>
                    <w:r>
                      <w:rPr>
                        <w:rFonts w:ascii="宋体" w:hAnsi="宋体" w:eastAsiaTheme="minorEastAsia"/>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WJmZDc3ZjYwMzA2MzIxMjgzNjFmZDA0ZmFlOGIifQ=="/>
  </w:docVars>
  <w:rsids>
    <w:rsidRoot w:val="1BD31080"/>
    <w:rsid w:val="1B966C45"/>
    <w:rsid w:val="1BD31080"/>
    <w:rsid w:val="2E2F0C9E"/>
    <w:rsid w:val="51A91A0F"/>
    <w:rsid w:val="53C93D4E"/>
    <w:rsid w:val="5E8E5C63"/>
    <w:rsid w:val="67605435"/>
    <w:rsid w:val="74A36427"/>
    <w:rsid w:val="77533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rPr>
      <w:sz w:val="2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1181</Words>
  <Characters>1240</Characters>
  <Lines>0</Lines>
  <Paragraphs>0</Paragraphs>
  <TotalTime>5</TotalTime>
  <ScaleCrop>false</ScaleCrop>
  <LinksUpToDate>false</LinksUpToDate>
  <CharactersWithSpaces>1390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2022-10-11T05:15:00Z</dcterms:created>
  <dc:creator>tqc</dc:creator>
  <cp:lastModifiedBy>tqc</cp:lastModifiedBy>
  <cp:lastPrinted>2022-10-17T10:41:00Z</cp:lastPrinted>
  <dcterms:modified xsi:type="dcterms:W3CDTF">2022-12-13T02:26:20Z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143C91F3905E492785F7D4CF5437C42E</vt:lpwstr>
  </property>
</Properties>
</file>