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30"/>
          <w:szCs w:val="30"/>
          <w:lang w:val="en-US" w:eastAsia="zh-CN"/>
        </w:rPr>
        <w:t>附件</w:t>
      </w:r>
    </w:p>
    <w:p>
      <w:pPr>
        <w:pStyle w:val="2"/>
        <w:jc w:val="center"/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</w:pPr>
      <w:r>
        <w:rPr>
          <w:rFonts w:hint="eastAsia" w:ascii="方正小标宋简体" w:hAnsi="方正小标宋简体" w:eastAsia="方正小标宋简体" w:cs="方正小标宋简体"/>
          <w:i w:val="0"/>
          <w:iCs w:val="0"/>
          <w:color w:val="000000"/>
          <w:kern w:val="0"/>
          <w:sz w:val="36"/>
          <w:szCs w:val="36"/>
          <w:u w:val="none"/>
          <w:lang w:val="en-US" w:eastAsia="zh-CN" w:bidi="ar"/>
        </w:rPr>
        <w:t>第六批失业稳岗返还企业名单</w:t>
      </w:r>
    </w:p>
    <w:p>
      <w:pPr>
        <w:pStyle w:val="2"/>
        <w:jc w:val="center"/>
        <w:rPr>
          <w:rFonts w:hint="eastAsia"/>
          <w:lang w:val="en-US" w:eastAsia="zh-CN"/>
        </w:rPr>
      </w:pP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制表单位：第一师社保局        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制表人：刘琼</w:t>
      </w:r>
      <w:r>
        <w:rPr>
          <w:rFonts w:hint="eastAsia" w:ascii="宋体" w:hAnsi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 xml:space="preserve">               </w:t>
      </w:r>
      <w:r>
        <w:rPr>
          <w:rFonts w:hint="eastAsia" w:ascii="宋体" w:hAnsi="宋体" w:eastAsia="宋体" w:cs="宋体"/>
          <w:i w:val="0"/>
          <w:iCs w:val="0"/>
          <w:color w:val="000000"/>
          <w:kern w:val="0"/>
          <w:sz w:val="24"/>
          <w:szCs w:val="24"/>
          <w:u w:val="none"/>
          <w:lang w:val="en-US" w:eastAsia="zh-CN" w:bidi="ar"/>
        </w:rPr>
        <w:t>单位：元</w:t>
      </w:r>
      <w:bookmarkStart w:id="0" w:name="_GoBack"/>
      <w:bookmarkEnd w:id="0"/>
    </w:p>
    <w:tbl>
      <w:tblPr>
        <w:tblStyle w:val="3"/>
        <w:tblW w:w="8583" w:type="dxa"/>
        <w:tblInd w:w="-20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83"/>
        <w:gridCol w:w="5291"/>
        <w:gridCol w:w="1459"/>
        <w:gridCol w:w="1050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单位名称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拟发放金额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备注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阿拉尔市富泽物业服务有限公司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98.68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新疆巨纳建工集团有限公司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阿拉尔市甘泉镇分公司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新疆迈跃商贸有限公司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4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新疆品卓建筑劳务有限公司阿拉尔市分公司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5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阿拉尔市孟氏建设工程有限公司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629.62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阿拉尔市九久红广告装饰有限责任公司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298.24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7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阿拉尔市兰翔酒店管理有限公司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8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阿拉尔市利恒工程服务有限公司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198.83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阿克苏江鑫源建设工程有限公司阿拉尔市分公司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10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新疆托徕斯特旅游文化发展有限公司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198.83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11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新疆万博供应链管理有限公司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662.76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阿拉尔市鸿疆装饰工程有限公司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271.21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阿拉尔市红福天枣业有限公司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216.76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14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中国太平洋财产保险股份有限公司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阿拉尔市中心支公司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1204.79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阿拉尔市川渝建材有限公司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新疆三五九印务有限公司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165.98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17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阿拉尔市伟忠商贸有限公司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99.41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18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阿拉尔市西迁教育科技有限公司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阿拉尔市捷威能源有限公司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298.24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20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第一师阿拉尔市尚善社会工作服务中心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231.97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阿拉尔市众联幸福棉业有限公司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90.23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阿拉尔市众鑫汽车维修有限公司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135.00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23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乌鲁木齐世纪鹏程人力资源服务有限公司</w:t>
            </w:r>
          </w:p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阿拉尔市分公司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2753.59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24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新疆博庭机械租赁有限公司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288.00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25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阿拉尔市润彩纺织科技有限公司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216.00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26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阿拉尔市多福企业管理有限公司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2120.83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27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新疆绿谷胡杨工程咨询有限公司阿拉尔市分公司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28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阿拉尔市塔河花园酒店有限公司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1545.21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29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新疆易能运输有限公司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165.69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30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新疆中浩纺织有限公司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2220.25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31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阿拉尔市兼爱社会工作服务中心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198.83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32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阿拉尔市卓弘装饰装修有限公司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132.55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33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新疆极北遥感服务有限公司</w:t>
            </w: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bottom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bottom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66.28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7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4"/>
                <w:szCs w:val="24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4"/>
                <w:szCs w:val="24"/>
                <w:u w:val="none"/>
                <w:lang w:val="en-US" w:eastAsia="zh-CN" w:bidi="ar"/>
              </w:rPr>
              <w:t>合计</w:t>
            </w:r>
          </w:p>
        </w:tc>
        <w:tc>
          <w:tcPr>
            <w:tcW w:w="529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  <w:tc>
          <w:tcPr>
            <w:tcW w:w="145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suppressLineNumbers w:val="0"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15369.80</w:t>
            </w:r>
          </w:p>
        </w:tc>
        <w:tc>
          <w:tcPr>
            <w:tcW w:w="10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>
            <w:pPr>
              <w:keepNext w:val="0"/>
              <w:keepLines w:val="0"/>
              <w:pageBreakBefore w:val="0"/>
              <w:widowControl/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after="0" w:line="400" w:lineRule="exact"/>
              <w:jc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z w:val="22"/>
                <w:szCs w:val="22"/>
                <w:u w:val="none"/>
              </w:rPr>
            </w:pPr>
          </w:p>
        </w:tc>
      </w:tr>
    </w:tbl>
    <w:p>
      <w:pPr>
        <w:pStyle w:val="2"/>
        <w:rPr>
          <w:rFonts w:hint="eastAsia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Tahoma">
    <w:panose1 w:val="020B0604030504040204"/>
    <w:charset w:val="00"/>
    <w:family w:val="swiss"/>
    <w:pitch w:val="default"/>
    <w:sig w:usb0="E1002EFF" w:usb1="C000605B" w:usb2="00000029" w:usb3="00000000" w:csb0="200101FF" w:csb1="2028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华文仿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姚体">
    <w:panose1 w:val="02010601030101010101"/>
    <w:charset w:val="86"/>
    <w:family w:val="auto"/>
    <w:pitch w:val="default"/>
    <w:sig w:usb0="00000003" w:usb1="080E0000" w:usb2="00000000" w:usb3="00000000" w:csb0="00040000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/>
      </w:pPr>
      <w:r>
        <w:separator/>
      </w:r>
    </w:p>
  </w:footnote>
  <w:footnote w:type="continuationSeparator" w:id="1">
    <w:p>
      <w:pPr>
        <w:spacing w:before="0"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zBlNGYwYWViZGI3OTZlNmUyYTZkZmUyZGQyMzE4ODcifQ=="/>
  </w:docVars>
  <w:rsids>
    <w:rsidRoot w:val="649A40D7"/>
    <w:rsid w:val="649A40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adjustRightInd w:val="0"/>
      <w:snapToGrid w:val="0"/>
      <w:spacing w:after="200"/>
    </w:pPr>
    <w:rPr>
      <w:rFonts w:ascii="Tahoma" w:hAnsi="Tahoma" w:eastAsia="宋体" w:cs="Times New Roman"/>
      <w:sz w:val="22"/>
      <w:szCs w:val="22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qFormat/>
    <w:uiPriority w:val="0"/>
    <w:pPr>
      <w:spacing w:before="100" w:beforeLines="0" w:beforeAutospacing="1" w:after="120" w:afterLines="0"/>
    </w:pPr>
    <w:rPr>
      <w:rFonts w:ascii="Calibri" w:hAnsi="Calibri" w:eastAsia="宋体" w:cs="黑体"/>
      <w:szCs w:val="21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609</Words>
  <Characters>799</Characters>
  <Lines>0</Lines>
  <Paragraphs>0</Paragraphs>
  <TotalTime>3</TotalTime>
  <ScaleCrop>false</ScaleCrop>
  <LinksUpToDate>false</LinksUpToDate>
  <CharactersWithSpaces>827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2022-11-14T08:32:00Z</dcterms:created>
  <dc:creator>miss</dc:creator>
  <cp:lastModifiedBy>miss</cp:lastModifiedBy>
  <cp:lastPrinted>2022-11-14T08:38:54Z</cp:lastPrinted>
  <dcterms:modified xsi:type="dcterms:W3CDTF">2022-11-14T08:41:04Z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E5527B02CCFC4D93ACB1E0B2012AA0E4</vt:lpwstr>
  </property>
</Properties>
</file>