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49" w:rsidRDefault="009E7849">
      <w:pPr>
        <w:spacing w:line="560" w:lineRule="exact"/>
        <w:rPr>
          <w:rFonts w:eastAsia="黑体"/>
        </w:rPr>
      </w:pPr>
    </w:p>
    <w:p w:rsidR="009E7849" w:rsidRDefault="009E7849">
      <w:pPr>
        <w:pStyle w:val="a5"/>
      </w:pPr>
    </w:p>
    <w:p w:rsidR="009E7849" w:rsidRDefault="009E7849">
      <w:pPr>
        <w:spacing w:line="560" w:lineRule="exact"/>
      </w:pPr>
    </w:p>
    <w:p w:rsidR="009E7849" w:rsidRDefault="009E7849">
      <w:pPr>
        <w:spacing w:line="560" w:lineRule="exact"/>
      </w:pPr>
    </w:p>
    <w:p w:rsidR="009E7849" w:rsidRDefault="009E7849">
      <w:pPr>
        <w:pStyle w:val="Default"/>
        <w:jc w:val="both"/>
        <w:rPr>
          <w:rFonts w:ascii="Times New Roman" w:hint="default"/>
        </w:rPr>
      </w:pPr>
    </w:p>
    <w:p w:rsidR="009E7849" w:rsidRDefault="009E7849">
      <w:pPr>
        <w:spacing w:line="560" w:lineRule="exact"/>
      </w:pPr>
    </w:p>
    <w:p w:rsidR="009E7849" w:rsidRDefault="00953FAA">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4.4pt;width:232.2pt;height:39.5pt;z-index:251659264"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strokecolor="white">
            <v:textbox>
              <w:txbxContent>
                <w:p w:rsidR="009E7849" w:rsidRDefault="00DC18D4">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w:t>
                  </w:r>
                  <w:r>
                    <w:rPr>
                      <w:rFonts w:hint="eastAsia"/>
                    </w:rPr>
                    <w:t>〕</w:t>
                  </w:r>
                  <w:r w:rsidR="009C43F3">
                    <w:rPr>
                      <w:rFonts w:hint="eastAsia"/>
                    </w:rPr>
                    <w:t>27</w:t>
                  </w:r>
                  <w:r>
                    <w:rPr>
                      <w:rFonts w:hint="eastAsia"/>
                    </w:rPr>
                    <w:t>号</w:t>
                  </w:r>
                </w:p>
              </w:txbxContent>
            </v:textbox>
          </v:shape>
        </w:pict>
      </w:r>
    </w:p>
    <w:p w:rsidR="009E7849" w:rsidRDefault="009E7849">
      <w:pPr>
        <w:spacing w:line="560" w:lineRule="exact"/>
      </w:pPr>
    </w:p>
    <w:p w:rsidR="009E7849" w:rsidRDefault="00DC18D4">
      <w:pPr>
        <w:spacing w:line="640" w:lineRule="exact"/>
        <w:jc w:val="center"/>
        <w:rPr>
          <w:rFonts w:eastAsia="方正小标宋简体"/>
          <w:w w:val="95"/>
          <w:sz w:val="44"/>
          <w:szCs w:val="44"/>
        </w:rPr>
      </w:pPr>
      <w:r>
        <w:rPr>
          <w:rFonts w:eastAsia="方正小标宋简体"/>
          <w:w w:val="95"/>
          <w:sz w:val="44"/>
          <w:szCs w:val="44"/>
        </w:rPr>
        <w:t>关于新疆生产建设兵团南疆大中型灌区骨干工程节水改造第一师塔里木灌区十三团</w:t>
      </w:r>
      <w:r>
        <w:rPr>
          <w:rFonts w:eastAsia="方正小标宋简体"/>
          <w:w w:val="95"/>
          <w:sz w:val="44"/>
          <w:szCs w:val="44"/>
        </w:rPr>
        <w:t>2020</w:t>
      </w:r>
      <w:r>
        <w:rPr>
          <w:rFonts w:eastAsia="方正小标宋简体"/>
          <w:w w:val="95"/>
          <w:sz w:val="44"/>
          <w:szCs w:val="44"/>
        </w:rPr>
        <w:t>骨干工程</w:t>
      </w:r>
    </w:p>
    <w:p w:rsidR="009E7849" w:rsidRDefault="00DC18D4">
      <w:pPr>
        <w:spacing w:line="640" w:lineRule="exact"/>
        <w:jc w:val="center"/>
        <w:rPr>
          <w:rFonts w:eastAsia="方正小标宋简体"/>
          <w:w w:val="95"/>
          <w:sz w:val="44"/>
          <w:szCs w:val="44"/>
        </w:rPr>
      </w:pPr>
      <w:bookmarkStart w:id="0" w:name="_GoBack"/>
      <w:bookmarkEnd w:id="0"/>
      <w:r>
        <w:rPr>
          <w:rFonts w:eastAsia="方正小标宋简体"/>
          <w:w w:val="95"/>
          <w:sz w:val="44"/>
          <w:szCs w:val="44"/>
        </w:rPr>
        <w:t>环境影响报告表的批复</w:t>
      </w:r>
    </w:p>
    <w:p w:rsidR="009E7849" w:rsidRDefault="009E7849">
      <w:pPr>
        <w:adjustRightInd w:val="0"/>
        <w:snapToGrid w:val="0"/>
        <w:spacing w:line="560" w:lineRule="exact"/>
      </w:pPr>
    </w:p>
    <w:p w:rsidR="009E7849" w:rsidRPr="00D748A4" w:rsidRDefault="00DC18D4">
      <w:pPr>
        <w:adjustRightInd w:val="0"/>
        <w:snapToGrid w:val="0"/>
        <w:spacing w:line="540" w:lineRule="exact"/>
        <w:rPr>
          <w:rFonts w:ascii="仿宋_GB2312"/>
        </w:rPr>
      </w:pPr>
      <w:r w:rsidRPr="00D748A4">
        <w:rPr>
          <w:rFonts w:ascii="仿宋_GB2312" w:hint="eastAsia"/>
        </w:rPr>
        <w:t>第一师水利工程管理服务中心：</w:t>
      </w:r>
    </w:p>
    <w:p w:rsidR="009E7849" w:rsidRPr="00D748A4" w:rsidRDefault="00DC18D4">
      <w:pPr>
        <w:adjustRightInd w:val="0"/>
        <w:snapToGrid w:val="0"/>
        <w:spacing w:line="560" w:lineRule="exact"/>
        <w:ind w:firstLine="630"/>
        <w:rPr>
          <w:rFonts w:ascii="仿宋_GB2312"/>
        </w:rPr>
      </w:pPr>
      <w:r w:rsidRPr="00D748A4">
        <w:rPr>
          <w:rFonts w:ascii="仿宋_GB2312" w:hint="eastAsia"/>
        </w:rPr>
        <w:t>你单位《关于送审新疆生产建设兵团南疆大中型灌区骨干工程节水改造第一师塔里木灌区十三团2020骨干工程环境影响报告表</w:t>
      </w:r>
      <w:r w:rsidRPr="00D748A4">
        <w:rPr>
          <w:rFonts w:ascii="仿宋_GB2312" w:hint="eastAsia"/>
          <w:color w:val="000000"/>
        </w:rPr>
        <w:t>的请示</w:t>
      </w:r>
      <w:r w:rsidRPr="00D748A4">
        <w:rPr>
          <w:rFonts w:ascii="仿宋_GB2312" w:hint="eastAsia"/>
        </w:rPr>
        <w:t>》及《新疆生产建设兵团南疆大中型灌区骨干工程节水改造第一师塔里木灌区十三团2020骨干工程环境影响报告表》（以下简称报告表）收悉。经专家审查和研究，现批复如下：</w:t>
      </w:r>
    </w:p>
    <w:p w:rsidR="009E7849" w:rsidRPr="00D748A4" w:rsidRDefault="00DC18D4">
      <w:pPr>
        <w:numPr>
          <w:ilvl w:val="0"/>
          <w:numId w:val="1"/>
        </w:numPr>
        <w:adjustRightInd w:val="0"/>
        <w:snapToGrid w:val="0"/>
        <w:spacing w:line="560" w:lineRule="exact"/>
        <w:ind w:firstLine="630"/>
        <w:rPr>
          <w:rFonts w:ascii="仿宋_GB2312"/>
        </w:rPr>
      </w:pPr>
      <w:r w:rsidRPr="00D748A4">
        <w:rPr>
          <w:rFonts w:ascii="仿宋_GB2312" w:hint="eastAsia"/>
        </w:rPr>
        <w:t>该项目位于十三团，为渠道防渗改造项目，起点地理坐标为：东经81°26′07.308″，北纬40°37′51.497″；终点地理坐</w:t>
      </w:r>
      <w:r w:rsidRPr="00D748A4">
        <w:rPr>
          <w:rFonts w:ascii="仿宋_GB2312" w:hint="eastAsia"/>
        </w:rPr>
        <w:lastRenderedPageBreak/>
        <w:t>标为：东经81°37′42.957″，北纬40°39′16.778″。</w:t>
      </w:r>
      <w:r w:rsidRPr="00D748A4">
        <w:rPr>
          <w:rFonts w:ascii="仿宋_GB2312" w:hint="eastAsia"/>
          <w:color w:val="000000"/>
          <w:szCs w:val="22"/>
        </w:rPr>
        <w:t>工程占地54.38公顷，其中永久占地面积为41.29公顷，临时占地面积为13.09公顷，不新增永久占地，项目实施后可节约水量122.22万立方米。建设内容主要包括：防渗改建47条渠道，总长38.65千米；新建、改建建筑物818座，其中节制分水闸97座、分水闸611座，桥61座，测水桥47座，渡槽2座。项目总投资6082.81万元，其中环保投资80万元，占总投资1.31%</w:t>
      </w:r>
      <w:r w:rsidRPr="00D748A4">
        <w:rPr>
          <w:rFonts w:ascii="仿宋_GB2312" w:hint="eastAsia"/>
        </w:rPr>
        <w:t>。</w:t>
      </w:r>
    </w:p>
    <w:p w:rsidR="009E7849" w:rsidRPr="00D748A4" w:rsidRDefault="00DC18D4">
      <w:pPr>
        <w:adjustRightInd w:val="0"/>
        <w:snapToGrid w:val="0"/>
        <w:spacing w:line="560" w:lineRule="exact"/>
        <w:ind w:firstLine="630"/>
        <w:rPr>
          <w:rFonts w:ascii="仿宋_GB2312"/>
          <w:color w:val="000000"/>
        </w:rPr>
      </w:pPr>
      <w:r w:rsidRPr="00D748A4">
        <w:rPr>
          <w:rFonts w:ascii="仿宋_GB2312" w:hint="eastAsia"/>
        </w:rPr>
        <w:t>二、</w:t>
      </w:r>
      <w:r w:rsidRPr="00D748A4">
        <w:rPr>
          <w:rFonts w:ascii="仿宋_GB2312" w:hint="eastAsia"/>
          <w:color w:val="000000"/>
        </w:rPr>
        <w:t>该项目属于</w:t>
      </w:r>
      <w:r w:rsidRPr="00D748A4">
        <w:rPr>
          <w:rFonts w:ascii="仿宋_GB2312" w:hint="eastAsia"/>
        </w:rPr>
        <w:t>水利类灌区工程项目</w:t>
      </w:r>
      <w:r w:rsidRPr="00D748A4">
        <w:rPr>
          <w:rFonts w:ascii="仿宋_GB2312" w:hint="eastAsia"/>
          <w:color w:val="000000"/>
        </w:rPr>
        <w:t>，我局原则同意报告表的结论。项目经建设主管部门依法审批后，你单位须严格按照报告表所列建设项目的性质、规模、地点、工艺和环境保护对策措施实施项目建设。</w:t>
      </w:r>
    </w:p>
    <w:p w:rsidR="009E7849" w:rsidRPr="00D748A4" w:rsidRDefault="00DC18D4">
      <w:pPr>
        <w:adjustRightInd w:val="0"/>
        <w:snapToGrid w:val="0"/>
        <w:spacing w:line="560" w:lineRule="exact"/>
        <w:ind w:firstLine="630"/>
        <w:rPr>
          <w:rFonts w:ascii="仿宋_GB2312"/>
        </w:rPr>
      </w:pPr>
      <w:r w:rsidRPr="00D748A4">
        <w:rPr>
          <w:rFonts w:ascii="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9E7849" w:rsidRPr="00D748A4" w:rsidRDefault="00DC18D4" w:rsidP="009C43F3">
      <w:pPr>
        <w:adjustRightInd w:val="0"/>
        <w:snapToGrid w:val="0"/>
        <w:spacing w:line="560" w:lineRule="exact"/>
        <w:ind w:firstLineChars="200" w:firstLine="609"/>
        <w:rPr>
          <w:rFonts w:ascii="仿宋_GB2312"/>
        </w:rPr>
      </w:pPr>
      <w:r w:rsidRPr="00D748A4">
        <w:rPr>
          <w:rFonts w:ascii="仿宋_GB2312" w:hint="eastAsia"/>
        </w:rPr>
        <w:t>（一）加强沿线生态保护，落实生态保护措施。严格控制施工范围，按照“永临结合”的原则，优化全线取料场、弃土场、施工场地的设置，</w:t>
      </w:r>
      <w:r w:rsidRPr="00D748A4">
        <w:rPr>
          <w:rFonts w:ascii="仿宋_GB2312" w:hint="eastAsia"/>
          <w:bCs/>
        </w:rPr>
        <w:t>减少施工期对沿线自然植被破坏的程度和范围。施工便道、</w:t>
      </w:r>
      <w:r w:rsidRPr="00D748A4">
        <w:rPr>
          <w:rFonts w:ascii="仿宋_GB2312" w:hint="eastAsia"/>
        </w:rPr>
        <w:t>取料场、</w:t>
      </w:r>
      <w:r w:rsidRPr="00D748A4">
        <w:rPr>
          <w:rFonts w:ascii="仿宋_GB2312" w:hint="eastAsia"/>
          <w:bCs/>
        </w:rPr>
        <w:t>弃土场等</w:t>
      </w:r>
      <w:r w:rsidRPr="00D748A4">
        <w:rPr>
          <w:rFonts w:ascii="仿宋_GB2312" w:hint="eastAsia"/>
        </w:rPr>
        <w:t>临时工程不得设在生态敏感区内。</w:t>
      </w:r>
    </w:p>
    <w:p w:rsidR="009E7849" w:rsidRPr="00D748A4" w:rsidRDefault="00DC18D4" w:rsidP="009C43F3">
      <w:pPr>
        <w:adjustRightInd w:val="0"/>
        <w:snapToGrid w:val="0"/>
        <w:spacing w:line="560" w:lineRule="exact"/>
        <w:ind w:firstLineChars="200" w:firstLine="609"/>
        <w:rPr>
          <w:rFonts w:ascii="仿宋_GB2312"/>
        </w:rPr>
      </w:pPr>
      <w:r w:rsidRPr="00D748A4">
        <w:rPr>
          <w:rFonts w:ascii="仿宋_GB2312" w:hint="eastAsia"/>
        </w:rPr>
        <w:t>施工单位须在划定范围内取土、弃土、行驶车辆及从事施工活动，</w:t>
      </w:r>
      <w:r w:rsidRPr="00D748A4">
        <w:rPr>
          <w:rFonts w:ascii="仿宋_GB2312" w:hint="eastAsia"/>
          <w:lang w:val="zh-CN"/>
        </w:rPr>
        <w:t>严禁越界施工</w:t>
      </w:r>
      <w:r w:rsidRPr="00D748A4">
        <w:rPr>
          <w:rFonts w:ascii="仿宋_GB2312" w:hint="eastAsia"/>
        </w:rPr>
        <w:t>；弃土、弃渣及时运至弃土场回填，减少取土、</w:t>
      </w:r>
      <w:r w:rsidRPr="00D748A4">
        <w:rPr>
          <w:rFonts w:ascii="仿宋_GB2312" w:hint="eastAsia"/>
        </w:rPr>
        <w:lastRenderedPageBreak/>
        <w:t>弃土对周围生态环境的影响；加强施工期管理，合理规划，尽量减少临时占地，土方采取密目防尘网苫盖和编织袋装土挡护；合理确定施工期，施工结束后对弃土场进行缓坡处理，及时对工程开挖面、施工迹地等临时占地进行清理平整和生态恢复。</w:t>
      </w:r>
    </w:p>
    <w:p w:rsidR="009E7849" w:rsidRPr="00D748A4" w:rsidRDefault="00DC18D4" w:rsidP="009C43F3">
      <w:pPr>
        <w:adjustRightInd w:val="0"/>
        <w:snapToGrid w:val="0"/>
        <w:spacing w:line="560" w:lineRule="exact"/>
        <w:ind w:firstLineChars="200" w:firstLine="609"/>
        <w:rPr>
          <w:rFonts w:ascii="仿宋_GB2312"/>
        </w:rPr>
      </w:pPr>
      <w:r w:rsidRPr="00D748A4">
        <w:rPr>
          <w:rFonts w:ascii="仿宋_GB2312" w:hint="eastAsia"/>
        </w:rPr>
        <w:t>（二）落实施工期大气污染防治措施。项目施工期废气主要为施工扬尘。施工途经连队或居民区施工时采用硬质围挡；料方、土方采取覆盖、固化等措施；弃土和施工废料运输采用封闭式运输车辆或采取覆盖措施；对施工场地定期洒水降尘；施工车辆定期检查，严禁车辆在运输中沿途散落建筑材料及建筑废料，确保施工场地扬尘满足《大气污染物综合排放标准》（GB 16297-1996）中新污染源无组织排放监控浓度限值要求。</w:t>
      </w:r>
    </w:p>
    <w:p w:rsidR="009E7849" w:rsidRPr="00D748A4" w:rsidRDefault="00DC18D4" w:rsidP="009C43F3">
      <w:pPr>
        <w:adjustRightInd w:val="0"/>
        <w:snapToGrid w:val="0"/>
        <w:spacing w:line="560" w:lineRule="exact"/>
        <w:ind w:firstLineChars="200" w:firstLine="609"/>
        <w:rPr>
          <w:rFonts w:ascii="仿宋_GB2312"/>
        </w:rPr>
      </w:pPr>
      <w:r w:rsidRPr="00D748A4">
        <w:rPr>
          <w:rFonts w:ascii="仿宋_GB2312" w:hint="eastAsia"/>
        </w:rPr>
        <w:t>（三）落实施工期废水处置措施。</w:t>
      </w:r>
      <w:r w:rsidRPr="00D748A4">
        <w:rPr>
          <w:rFonts w:ascii="仿宋_GB2312" w:hint="eastAsia"/>
          <w:bCs/>
          <w:color w:val="000000"/>
        </w:rPr>
        <w:t>项目</w:t>
      </w:r>
      <w:r w:rsidRPr="00D748A4">
        <w:rPr>
          <w:rFonts w:ascii="仿宋_GB2312" w:hint="eastAsia"/>
        </w:rPr>
        <w:t>施工期废水主要为施工机械、车辆的冲洗废水和施工人员的生活污水。施工冲洗废水经沿线设置的临时沉淀池处理后，用于施工场地和临近道路洒水降尘；施工人员的生活污水利用租用的周边民房排水设施进行排放。</w:t>
      </w:r>
    </w:p>
    <w:p w:rsidR="009E7849" w:rsidRPr="00D748A4" w:rsidRDefault="00DC18D4" w:rsidP="009C43F3">
      <w:pPr>
        <w:pStyle w:val="Default"/>
        <w:spacing w:line="560" w:lineRule="exact"/>
        <w:ind w:firstLineChars="200" w:firstLine="609"/>
        <w:jc w:val="both"/>
        <w:rPr>
          <w:rFonts w:ascii="仿宋_GB2312" w:eastAsia="仿宋_GB2312" w:hint="default"/>
        </w:rPr>
      </w:pPr>
      <w:r w:rsidRPr="00D748A4">
        <w:rPr>
          <w:rFonts w:ascii="仿宋_GB2312" w:eastAsia="仿宋_GB2312"/>
          <w:sz w:val="32"/>
          <w:szCs w:val="32"/>
        </w:rPr>
        <w:t>（四）严格落实固体废物分类处置和分类利用措施。项目施工期的固体废物主要为项目开挖产生的弃土、建筑垃圾、施工废料和施工人员的生活垃圾。施工弃土、弃渣、建筑垃圾及时清运；临时堆土用于回填渠道，剩余弃土做到日产日清、全部运至指定弃土场推平压实；建筑垃圾优先考虑回收利用，不能利用的同施工废料由车辆及时拉运至指定地点倾倒；施工人员生活垃圾收集后，拉运至</w:t>
      </w:r>
      <w:r w:rsidRPr="00D748A4">
        <w:rPr>
          <w:rFonts w:ascii="仿宋_GB2312" w:eastAsia="仿宋_GB2312"/>
          <w:sz w:val="32"/>
          <w:szCs w:val="32"/>
        </w:rPr>
        <w:lastRenderedPageBreak/>
        <w:t>当地政府指定的生活垃圾填埋场处置。</w:t>
      </w:r>
    </w:p>
    <w:p w:rsidR="009E7849" w:rsidRPr="00D748A4" w:rsidRDefault="00DC18D4" w:rsidP="009C43F3">
      <w:pPr>
        <w:spacing w:line="560" w:lineRule="exact"/>
        <w:ind w:firstLineChars="200" w:firstLine="609"/>
        <w:rPr>
          <w:rFonts w:ascii="仿宋_GB2312"/>
        </w:rPr>
      </w:pPr>
      <w:r w:rsidRPr="00D748A4">
        <w:rPr>
          <w:rFonts w:ascii="仿宋_GB2312" w:hint="eastAsia"/>
        </w:rPr>
        <w:t>（五）落实施工期噪声污染防治措施。项目施工期噪声源主要为推土机、挖掘机、振捣器和运输车辆。选用低噪声施工机械和设备，振动较大的固定机械设备加装减振机座，固定强噪声源加装隔音罩，加强各类施工设备的维护和保养，保持其良好的运转，合理安排各类施工机械的工作时间，确保施工噪声符合《建筑施工场界环境噪声排放标准》（GB 12523-2011）要求。</w:t>
      </w:r>
    </w:p>
    <w:p w:rsidR="009E7849" w:rsidRPr="00D748A4" w:rsidRDefault="00DC18D4">
      <w:pPr>
        <w:spacing w:line="560" w:lineRule="exact"/>
        <w:ind w:firstLine="630"/>
        <w:rPr>
          <w:rFonts w:ascii="仿宋_GB2312"/>
        </w:rPr>
      </w:pPr>
      <w:r w:rsidRPr="00D748A4">
        <w:rPr>
          <w:rFonts w:ascii="仿宋_GB2312" w:hint="eastAsia"/>
          <w:snapToGrid w:val="0"/>
        </w:rPr>
        <w:t>（六）</w:t>
      </w:r>
      <w:r w:rsidRPr="00D748A4">
        <w:rPr>
          <w:rFonts w:ascii="仿宋_GB2312" w:hint="eastAsia"/>
        </w:rPr>
        <w:t>运营期定期检查渠堤护坡安全，防止水土流失；加强渠道两侧的绿化美化工程和日常管理维护，恢复和改善渠堤沿线原有的生态功能;</w:t>
      </w:r>
      <w:r w:rsidRPr="00D748A4">
        <w:rPr>
          <w:rFonts w:ascii="仿宋_GB2312" w:hint="eastAsia"/>
          <w:snapToGrid w:val="0"/>
        </w:rPr>
        <w:t>加强项目管理，确保各设施安全运行。</w:t>
      </w:r>
    </w:p>
    <w:p w:rsidR="009E7849" w:rsidRPr="00D748A4" w:rsidRDefault="00DC18D4">
      <w:pPr>
        <w:adjustRightInd w:val="0"/>
        <w:snapToGrid w:val="0"/>
        <w:spacing w:line="560" w:lineRule="exact"/>
        <w:ind w:firstLine="629"/>
        <w:rPr>
          <w:rFonts w:ascii="仿宋_GB2312"/>
        </w:rPr>
      </w:pPr>
      <w:r w:rsidRPr="00D748A4">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http://114.251.10.205），填报建设项目基本信息、环境保护设施验收情况等相关信息。</w:t>
      </w:r>
    </w:p>
    <w:p w:rsidR="009E7849" w:rsidRPr="00D748A4" w:rsidRDefault="00DC18D4">
      <w:pPr>
        <w:adjustRightInd w:val="0"/>
        <w:snapToGrid w:val="0"/>
        <w:spacing w:line="560" w:lineRule="exact"/>
        <w:ind w:firstLine="630"/>
        <w:rPr>
          <w:rFonts w:ascii="仿宋_GB2312"/>
        </w:rPr>
      </w:pPr>
      <w:r w:rsidRPr="00D748A4">
        <w:rPr>
          <w:rFonts w:ascii="仿宋_GB2312" w:hint="eastAsia"/>
        </w:rPr>
        <w:t>五、根据《中华人民共和国环境影响评价法》等相关环保法律法规的规定，若项目性质、规模、地点、采用的防治污染、防止生态破坏的措施等发生重大变化的，应依法重新报批环评文件。自批</w:t>
      </w:r>
      <w:r w:rsidRPr="00D748A4">
        <w:rPr>
          <w:rFonts w:ascii="仿宋_GB2312" w:hint="eastAsia"/>
        </w:rPr>
        <w:lastRenderedPageBreak/>
        <w:t>准之日起5年内未开工建设的，其环评文件应当报我局重新审核。在项目建设、运行过程中产生不符合经审批的环评文件情形的，应依法重新办理相关环保手续。</w:t>
      </w:r>
    </w:p>
    <w:p w:rsidR="009E7849" w:rsidRPr="00D748A4" w:rsidRDefault="00DC18D4" w:rsidP="009C43F3">
      <w:pPr>
        <w:adjustRightInd w:val="0"/>
        <w:snapToGrid w:val="0"/>
        <w:spacing w:line="560" w:lineRule="exact"/>
        <w:ind w:firstLineChars="200" w:firstLine="609"/>
        <w:rPr>
          <w:rFonts w:ascii="仿宋_GB2312"/>
          <w:kern w:val="0"/>
        </w:rPr>
      </w:pPr>
      <w:r w:rsidRPr="00D748A4">
        <w:rPr>
          <w:rFonts w:ascii="仿宋_GB2312" w:hint="eastAsia"/>
        </w:rPr>
        <w:t>六、十三团根据《关于印发&lt;第一师阿拉尔市生态环境保护工作职责暂行规定（试行）&gt;的通知》（师市环委办发〔2020〕1号）要求，做好该项目环境保护管理工作，师市生态环境保护综合行政执法支队做好该项目的抽查日常监督管理工作。</w:t>
      </w:r>
    </w:p>
    <w:p w:rsidR="009E7849" w:rsidRPr="00D748A4" w:rsidRDefault="00DC18D4">
      <w:pPr>
        <w:adjustRightInd w:val="0"/>
        <w:snapToGrid w:val="0"/>
        <w:spacing w:line="540" w:lineRule="exact"/>
        <w:ind w:right="608"/>
        <w:rPr>
          <w:rFonts w:ascii="仿宋_GB2312"/>
        </w:rPr>
      </w:pPr>
      <w:r w:rsidRPr="00D748A4">
        <w:rPr>
          <w:rFonts w:ascii="仿宋_GB2312" w:hint="eastAsia"/>
          <w:kern w:val="0"/>
        </w:rPr>
        <w:t xml:space="preserve">  </w:t>
      </w:r>
    </w:p>
    <w:p w:rsidR="009E7849" w:rsidRPr="00D748A4" w:rsidRDefault="009E7849">
      <w:pPr>
        <w:spacing w:line="560" w:lineRule="exact"/>
        <w:ind w:right="640" w:firstLine="645"/>
        <w:rPr>
          <w:rFonts w:ascii="仿宋_GB2312"/>
        </w:rPr>
      </w:pPr>
    </w:p>
    <w:p w:rsidR="009E7849" w:rsidRPr="00D748A4" w:rsidRDefault="00DC18D4" w:rsidP="009C43F3">
      <w:pPr>
        <w:spacing w:line="560" w:lineRule="exact"/>
        <w:ind w:right="640" w:firstLineChars="1400" w:firstLine="4260"/>
        <w:rPr>
          <w:rFonts w:ascii="仿宋_GB2312"/>
        </w:rPr>
      </w:pPr>
      <w:r w:rsidRPr="00D748A4">
        <w:rPr>
          <w:rFonts w:ascii="仿宋_GB2312" w:hint="eastAsia"/>
        </w:rPr>
        <w:t>第一师阿拉尔市生态环境局</w:t>
      </w:r>
    </w:p>
    <w:p w:rsidR="009E7849" w:rsidRPr="00D748A4" w:rsidRDefault="00DC18D4" w:rsidP="009C43F3">
      <w:pPr>
        <w:spacing w:line="560" w:lineRule="exact"/>
        <w:ind w:right="1120" w:firstLineChars="1600" w:firstLine="4869"/>
        <w:rPr>
          <w:rFonts w:ascii="仿宋_GB2312"/>
        </w:rPr>
      </w:pPr>
      <w:r w:rsidRPr="00D748A4">
        <w:rPr>
          <w:rFonts w:ascii="仿宋_GB2312" w:hint="eastAsia"/>
        </w:rPr>
        <w:t>2022年</w:t>
      </w:r>
      <w:r w:rsidR="009C43F3" w:rsidRPr="00D748A4">
        <w:rPr>
          <w:rFonts w:ascii="仿宋_GB2312" w:hint="eastAsia"/>
        </w:rPr>
        <w:t>5</w:t>
      </w:r>
      <w:r w:rsidRPr="00D748A4">
        <w:rPr>
          <w:rFonts w:ascii="仿宋_GB2312" w:hint="eastAsia"/>
        </w:rPr>
        <w:t>月</w:t>
      </w:r>
      <w:r w:rsidR="009C43F3" w:rsidRPr="00D748A4">
        <w:rPr>
          <w:rFonts w:ascii="仿宋_GB2312" w:hint="eastAsia"/>
        </w:rPr>
        <w:t>6</w:t>
      </w:r>
      <w:r w:rsidRPr="00D748A4">
        <w:rPr>
          <w:rFonts w:ascii="仿宋_GB2312" w:hint="eastAsia"/>
        </w:rPr>
        <w:t>日</w:t>
      </w:r>
    </w:p>
    <w:p w:rsidR="009E7849" w:rsidRPr="00D748A4" w:rsidRDefault="009E7849">
      <w:pPr>
        <w:pStyle w:val="Default"/>
        <w:jc w:val="both"/>
        <w:rPr>
          <w:rFonts w:ascii="仿宋_GB2312" w:eastAsia="仿宋_GB2312" w:hint="default"/>
        </w:rPr>
      </w:pPr>
    </w:p>
    <w:p w:rsidR="009E7849" w:rsidRPr="00D748A4" w:rsidRDefault="009E7849">
      <w:pPr>
        <w:pStyle w:val="Default"/>
        <w:jc w:val="both"/>
        <w:rPr>
          <w:rFonts w:ascii="仿宋_GB2312" w:eastAsia="仿宋_GB2312" w:hint="default"/>
        </w:rPr>
      </w:pPr>
    </w:p>
    <w:p w:rsidR="009E7849" w:rsidRPr="00D748A4" w:rsidRDefault="009E7849">
      <w:pPr>
        <w:pStyle w:val="Default"/>
        <w:jc w:val="both"/>
        <w:rPr>
          <w:rFonts w:ascii="仿宋_GB2312" w:eastAsia="仿宋_GB2312" w:hint="default"/>
        </w:rPr>
      </w:pPr>
    </w:p>
    <w:p w:rsidR="009E7849" w:rsidRPr="00D748A4" w:rsidRDefault="009E7849">
      <w:pPr>
        <w:pStyle w:val="Default"/>
        <w:jc w:val="both"/>
        <w:rPr>
          <w:rFonts w:ascii="仿宋_GB2312" w:eastAsia="仿宋_GB2312" w:hint="default"/>
        </w:rPr>
      </w:pPr>
    </w:p>
    <w:p w:rsidR="009E7849" w:rsidRPr="00D748A4" w:rsidRDefault="009E7849">
      <w:pPr>
        <w:rPr>
          <w:rFonts w:ascii="仿宋_GB2312"/>
        </w:rPr>
      </w:pPr>
    </w:p>
    <w:p w:rsidR="009E7849" w:rsidRPr="00D748A4" w:rsidRDefault="009E7849">
      <w:pPr>
        <w:pStyle w:val="2"/>
        <w:ind w:left="609" w:firstLine="609"/>
        <w:rPr>
          <w:rFonts w:ascii="仿宋_GB2312"/>
        </w:rPr>
      </w:pPr>
    </w:p>
    <w:p w:rsidR="009E7849" w:rsidRPr="00D748A4" w:rsidRDefault="009E7849">
      <w:pPr>
        <w:pStyle w:val="Default"/>
        <w:jc w:val="both"/>
        <w:rPr>
          <w:rFonts w:ascii="仿宋_GB2312" w:eastAsia="仿宋_GB2312" w:hint="default"/>
        </w:rPr>
      </w:pPr>
    </w:p>
    <w:p w:rsidR="009E7849" w:rsidRPr="00D748A4" w:rsidRDefault="009E7849">
      <w:pPr>
        <w:rPr>
          <w:rFonts w:ascii="仿宋_GB2312"/>
        </w:rPr>
      </w:pPr>
    </w:p>
    <w:p w:rsidR="009E7849" w:rsidRPr="00D748A4" w:rsidRDefault="009E7849" w:rsidP="009C43F3">
      <w:pPr>
        <w:pStyle w:val="2"/>
        <w:ind w:left="609" w:firstLine="609"/>
        <w:rPr>
          <w:rFonts w:ascii="仿宋_GB2312"/>
        </w:rPr>
      </w:pPr>
    </w:p>
    <w:p w:rsidR="009E7849" w:rsidRPr="00D748A4" w:rsidRDefault="009E7849">
      <w:pPr>
        <w:rPr>
          <w:rFonts w:ascii="仿宋_GB2312"/>
        </w:rPr>
      </w:pPr>
    </w:p>
    <w:p w:rsidR="009E7849" w:rsidRPr="00D748A4" w:rsidRDefault="009E7849" w:rsidP="009C43F3">
      <w:pPr>
        <w:pStyle w:val="2"/>
        <w:ind w:left="609" w:firstLine="609"/>
        <w:rPr>
          <w:rFonts w:ascii="仿宋_GB2312"/>
        </w:rPr>
      </w:pPr>
    </w:p>
    <w:p w:rsidR="009E7849" w:rsidRPr="00D748A4" w:rsidRDefault="009E7849">
      <w:pPr>
        <w:rPr>
          <w:rFonts w:ascii="仿宋_GB2312"/>
        </w:rPr>
      </w:pPr>
    </w:p>
    <w:p w:rsidR="009E7849" w:rsidRPr="00D748A4" w:rsidRDefault="009E7849" w:rsidP="009C43F3">
      <w:pPr>
        <w:pStyle w:val="2"/>
        <w:ind w:left="609" w:firstLine="609"/>
        <w:rPr>
          <w:rFonts w:ascii="仿宋_GB2312"/>
        </w:rPr>
      </w:pPr>
    </w:p>
    <w:p w:rsidR="009E7849" w:rsidRPr="00D748A4" w:rsidRDefault="009E7849">
      <w:pPr>
        <w:rPr>
          <w:rFonts w:ascii="仿宋_GB2312"/>
        </w:rPr>
      </w:pPr>
    </w:p>
    <w:p w:rsidR="009E7849" w:rsidRPr="00D748A4" w:rsidRDefault="009E7849" w:rsidP="009C43F3">
      <w:pPr>
        <w:pStyle w:val="2"/>
        <w:ind w:left="609" w:firstLine="609"/>
        <w:rPr>
          <w:rFonts w:ascii="仿宋_GB2312"/>
        </w:rPr>
      </w:pPr>
    </w:p>
    <w:p w:rsidR="009E7849" w:rsidRPr="00D748A4" w:rsidRDefault="009E7849">
      <w:pPr>
        <w:rPr>
          <w:rFonts w:ascii="仿宋_GB2312"/>
        </w:rPr>
      </w:pPr>
    </w:p>
    <w:p w:rsidR="009E7849" w:rsidRPr="00D748A4" w:rsidRDefault="009E7849" w:rsidP="009C43F3">
      <w:pPr>
        <w:pStyle w:val="2"/>
        <w:ind w:left="609" w:firstLine="609"/>
        <w:rPr>
          <w:rFonts w:ascii="仿宋_GB2312"/>
        </w:rPr>
      </w:pPr>
    </w:p>
    <w:p w:rsidR="009E7849" w:rsidRPr="00D748A4" w:rsidRDefault="009E7849">
      <w:pPr>
        <w:rPr>
          <w:rFonts w:ascii="仿宋_GB2312"/>
        </w:rPr>
      </w:pPr>
    </w:p>
    <w:p w:rsidR="009E7849" w:rsidRPr="00D748A4" w:rsidRDefault="009E7849" w:rsidP="009C43F3">
      <w:pPr>
        <w:pStyle w:val="2"/>
        <w:ind w:left="609" w:firstLine="609"/>
        <w:rPr>
          <w:rFonts w:ascii="仿宋_GB2312"/>
        </w:rPr>
      </w:pPr>
    </w:p>
    <w:p w:rsidR="009E7849" w:rsidRPr="00D748A4" w:rsidRDefault="009E7849">
      <w:pPr>
        <w:rPr>
          <w:rFonts w:ascii="仿宋_GB2312"/>
        </w:rPr>
      </w:pPr>
    </w:p>
    <w:p w:rsidR="009E7849" w:rsidRPr="00D748A4" w:rsidRDefault="009E7849" w:rsidP="009C43F3">
      <w:pPr>
        <w:pStyle w:val="2"/>
        <w:ind w:left="609" w:firstLine="609"/>
        <w:rPr>
          <w:rFonts w:ascii="仿宋_GB2312"/>
        </w:rPr>
      </w:pPr>
    </w:p>
    <w:p w:rsidR="009E7849" w:rsidRDefault="009E7849">
      <w:pPr>
        <w:rPr>
          <w:rFonts w:ascii="仿宋_GB2312"/>
        </w:rPr>
      </w:pPr>
    </w:p>
    <w:p w:rsidR="00D748A4" w:rsidRPr="00D748A4" w:rsidRDefault="00D748A4" w:rsidP="00D748A4">
      <w:pPr>
        <w:pStyle w:val="2"/>
        <w:ind w:left="609" w:firstLine="609"/>
      </w:pPr>
    </w:p>
    <w:p w:rsidR="009E7849" w:rsidRPr="00D748A4" w:rsidRDefault="009E7849">
      <w:pPr>
        <w:pStyle w:val="Default"/>
        <w:jc w:val="both"/>
        <w:rPr>
          <w:rFonts w:ascii="仿宋_GB2312" w:eastAsia="仿宋_GB2312" w:hint="default"/>
        </w:rPr>
      </w:pPr>
    </w:p>
    <w:p w:rsidR="009E7849" w:rsidRPr="00D748A4" w:rsidRDefault="00841643">
      <w:pPr>
        <w:topLinePunct/>
        <w:adjustRightInd w:val="0"/>
        <w:snapToGrid w:val="0"/>
        <w:spacing w:line="520" w:lineRule="exact"/>
        <w:rPr>
          <w:rFonts w:ascii="仿宋_GB2312"/>
          <w:spacing w:val="-3"/>
          <w:sz w:val="28"/>
          <w:szCs w:val="28"/>
        </w:rPr>
      </w:pPr>
      <w:r w:rsidRPr="00841643">
        <w:rPr>
          <w:rFonts w:ascii="仿宋_GB2312"/>
        </w:rPr>
        <w:pict>
          <v:line 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strokeweight="1.5pt"/>
        </w:pict>
      </w:r>
      <w:r w:rsidR="00DC18D4" w:rsidRPr="00D748A4">
        <w:rPr>
          <w:rFonts w:ascii="仿宋_GB2312" w:hint="eastAsia"/>
          <w:spacing w:val="-3"/>
          <w:sz w:val="28"/>
          <w:szCs w:val="28"/>
        </w:rPr>
        <w:t>抄送：师市相关领导，发改委、自然资源和规划局、水利局、十三团、生态环境保护综合行政执法支队、阿拉尔市天承环境科技有限公司。</w:t>
      </w:r>
    </w:p>
    <w:p w:rsidR="009E7849" w:rsidRPr="00D748A4" w:rsidRDefault="00841643">
      <w:pPr>
        <w:topLinePunct/>
        <w:adjustRightInd w:val="0"/>
        <w:snapToGrid w:val="0"/>
        <w:spacing w:line="520" w:lineRule="exact"/>
        <w:rPr>
          <w:rFonts w:ascii="仿宋_GB2312"/>
          <w:spacing w:val="-3"/>
          <w:sz w:val="28"/>
          <w:szCs w:val="28"/>
        </w:rPr>
      </w:pPr>
      <w:r w:rsidRPr="00841643">
        <w:rPr>
          <w:rFonts w:ascii="仿宋_GB2312"/>
        </w:rPr>
        <w:pict>
          <v:line id="_x0000_s1028" style="position:absolute;left:0;text-align:left;z-index:251661312" from="-3.75pt,29.55pt" to="453.15pt,29.55pt"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strokeweight="1.5pt"/>
        </w:pict>
      </w:r>
      <w:r w:rsidRPr="00841643">
        <w:rPr>
          <w:rFonts w:ascii="仿宋_GB2312"/>
        </w:rPr>
        <w:pict>
          <v:line 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w:pict>
      </w:r>
      <w:r w:rsidR="00DC18D4" w:rsidRPr="00D748A4">
        <w:rPr>
          <w:rFonts w:ascii="仿宋_GB2312" w:hint="eastAsia"/>
          <w:sz w:val="28"/>
          <w:szCs w:val="28"/>
        </w:rPr>
        <w:t>第一师阿拉尔市生态环境局                        2022年</w:t>
      </w:r>
      <w:r w:rsidR="009C43F3" w:rsidRPr="00D748A4">
        <w:rPr>
          <w:rFonts w:ascii="仿宋_GB2312" w:hint="eastAsia"/>
          <w:sz w:val="28"/>
          <w:szCs w:val="28"/>
        </w:rPr>
        <w:t>5</w:t>
      </w:r>
      <w:r w:rsidR="00DC18D4" w:rsidRPr="00D748A4">
        <w:rPr>
          <w:rFonts w:ascii="仿宋_GB2312" w:hint="eastAsia"/>
          <w:sz w:val="28"/>
          <w:szCs w:val="28"/>
        </w:rPr>
        <w:t>月</w:t>
      </w:r>
      <w:r w:rsidR="009C43F3" w:rsidRPr="00D748A4">
        <w:rPr>
          <w:rFonts w:ascii="仿宋_GB2312" w:hint="eastAsia"/>
          <w:sz w:val="28"/>
          <w:szCs w:val="28"/>
        </w:rPr>
        <w:t>6</w:t>
      </w:r>
      <w:r w:rsidR="00DC18D4" w:rsidRPr="00D748A4">
        <w:rPr>
          <w:rFonts w:ascii="仿宋_GB2312" w:hint="eastAsia"/>
          <w:spacing w:val="-3"/>
          <w:sz w:val="28"/>
          <w:szCs w:val="28"/>
        </w:rPr>
        <w:t>日印发</w:t>
      </w:r>
    </w:p>
    <w:sectPr w:rsidR="009E7849" w:rsidRPr="00D748A4" w:rsidSect="009E7849">
      <w:headerReference w:type="default" r:id="rId8"/>
      <w:footerReference w:type="even" r:id="rId9"/>
      <w:footerReference w:type="default" r:id="rId10"/>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3FF" w:rsidRDefault="00FF13FF" w:rsidP="009E7849">
      <w:r>
        <w:separator/>
      </w:r>
    </w:p>
  </w:endnote>
  <w:endnote w:type="continuationSeparator" w:id="0">
    <w:p w:rsidR="00FF13FF" w:rsidRDefault="00FF13FF" w:rsidP="009E7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49" w:rsidRDefault="00DC18D4">
    <w:pPr>
      <w:pStyle w:val="a7"/>
      <w:ind w:firstLineChars="100" w:firstLine="280"/>
      <w:rPr>
        <w:rFonts w:ascii="仿宋_GB2312"/>
        <w:sz w:val="28"/>
        <w:szCs w:val="28"/>
      </w:rPr>
    </w:pPr>
    <w:r>
      <w:rPr>
        <w:rFonts w:ascii="仿宋_GB2312" w:hint="eastAsia"/>
        <w:sz w:val="28"/>
        <w:szCs w:val="28"/>
      </w:rPr>
      <w:t xml:space="preserve">— </w:t>
    </w:r>
    <w:r w:rsidR="00841643">
      <w:rPr>
        <w:rFonts w:ascii="仿宋_GB2312" w:hint="eastAsia"/>
        <w:sz w:val="28"/>
        <w:szCs w:val="28"/>
      </w:rPr>
      <w:fldChar w:fldCharType="begin"/>
    </w:r>
    <w:r>
      <w:rPr>
        <w:rStyle w:val="aa"/>
        <w:rFonts w:ascii="仿宋_GB2312" w:hint="eastAsia"/>
        <w:sz w:val="28"/>
        <w:szCs w:val="28"/>
      </w:rPr>
      <w:instrText xml:space="preserve"> PAGE </w:instrText>
    </w:r>
    <w:r w:rsidR="00841643">
      <w:rPr>
        <w:rFonts w:ascii="仿宋_GB2312" w:hint="eastAsia"/>
        <w:sz w:val="28"/>
        <w:szCs w:val="28"/>
      </w:rPr>
      <w:fldChar w:fldCharType="separate"/>
    </w:r>
    <w:r>
      <w:rPr>
        <w:rStyle w:val="aa"/>
        <w:rFonts w:ascii="仿宋_GB2312"/>
        <w:sz w:val="28"/>
        <w:szCs w:val="28"/>
      </w:rPr>
      <w:t>4</w:t>
    </w:r>
    <w:r w:rsidR="00841643">
      <w:rPr>
        <w:rFonts w:ascii="仿宋_GB2312" w:hint="eastAsia"/>
        <w:sz w:val="28"/>
        <w:szCs w:val="28"/>
      </w:rPr>
      <w:fldChar w:fldCharType="end"/>
    </w:r>
    <w:r>
      <w:rPr>
        <w:rStyle w:val="aa"/>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49" w:rsidRDefault="00841643">
    <w:pPr>
      <w:pStyle w:val="a7"/>
      <w:wordWrap w:val="0"/>
      <w:jc w:val="right"/>
      <w:rPr>
        <w:rFonts w:ascii="仿宋_GB2312"/>
        <w:sz w:val="28"/>
        <w:szCs w:val="28"/>
      </w:rPr>
    </w:pPr>
    <w:r w:rsidRPr="00841643">
      <w:rPr>
        <w:sz w:val="28"/>
      </w:rPr>
      <w:pict>
        <v:shapetype id="_x0000_t202" coordsize="21600,21600" o:spt="202" path="m,l,21600r21600,l21600,xe">
          <v:stroke joinstyle="miter"/>
          <v:path gradientshapeok="t" o:connecttype="rect"/>
        </v:shapetype>
        <v:shape id="_x0000_s2049" type="#_x0000_t202" style="position:absolute;left:0;text-align:left;margin-left:312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filled="f" stroked="f">
          <v:textbox style="mso-fit-shape-to-text:t" inset="0,0,0,0">
            <w:txbxContent>
              <w:p w:rsidR="009E7849" w:rsidRDefault="00DC18D4">
                <w:pPr>
                  <w:pStyle w:val="a7"/>
                  <w:wordWrap w:val="0"/>
                  <w:jc w:val="right"/>
                </w:pPr>
                <w:r>
                  <w:rPr>
                    <w:rFonts w:ascii="仿宋_GB2312" w:hint="eastAsia"/>
                    <w:kern w:val="0"/>
                    <w:sz w:val="28"/>
                    <w:szCs w:val="28"/>
                  </w:rPr>
                  <w:t xml:space="preserve">— </w:t>
                </w:r>
                <w:r w:rsidR="00841643">
                  <w:rPr>
                    <w:rFonts w:ascii="仿宋_GB2312" w:hint="eastAsia"/>
                    <w:kern w:val="0"/>
                    <w:sz w:val="28"/>
                    <w:szCs w:val="28"/>
                  </w:rPr>
                  <w:fldChar w:fldCharType="begin"/>
                </w:r>
                <w:r>
                  <w:rPr>
                    <w:rFonts w:ascii="仿宋_GB2312" w:hint="eastAsia"/>
                    <w:kern w:val="0"/>
                    <w:sz w:val="28"/>
                    <w:szCs w:val="28"/>
                  </w:rPr>
                  <w:instrText xml:space="preserve"> PAGE </w:instrText>
                </w:r>
                <w:r w:rsidR="00841643">
                  <w:rPr>
                    <w:rFonts w:ascii="仿宋_GB2312" w:hint="eastAsia"/>
                    <w:kern w:val="0"/>
                    <w:sz w:val="28"/>
                    <w:szCs w:val="28"/>
                  </w:rPr>
                  <w:fldChar w:fldCharType="separate"/>
                </w:r>
                <w:r w:rsidR="00953FAA">
                  <w:rPr>
                    <w:rFonts w:ascii="仿宋_GB2312"/>
                    <w:noProof/>
                    <w:kern w:val="0"/>
                    <w:sz w:val="28"/>
                    <w:szCs w:val="28"/>
                  </w:rPr>
                  <w:t>5</w:t>
                </w:r>
                <w:r w:rsidR="00841643">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3FF" w:rsidRDefault="00FF13FF" w:rsidP="009E7849">
      <w:r>
        <w:separator/>
      </w:r>
    </w:p>
  </w:footnote>
  <w:footnote w:type="continuationSeparator" w:id="0">
    <w:p w:rsidR="00FF13FF" w:rsidRDefault="00FF13FF" w:rsidP="009E78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49" w:rsidRDefault="009E7849">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c2ZGZiNzZiNDVlOGViOWVmM2JhOTY0NGJkNjUyYzgifQ=="/>
  </w:docVars>
  <w:rsids>
    <w:rsidRoot w:val="239B50D7"/>
    <w:rsid w:val="000071AE"/>
    <w:rsid w:val="00023162"/>
    <w:rsid w:val="00071A31"/>
    <w:rsid w:val="000848C8"/>
    <w:rsid w:val="000B2556"/>
    <w:rsid w:val="000D2261"/>
    <w:rsid w:val="000E325E"/>
    <w:rsid w:val="001269E7"/>
    <w:rsid w:val="00193C0E"/>
    <w:rsid w:val="001D5F2C"/>
    <w:rsid w:val="001E28AC"/>
    <w:rsid w:val="0023743A"/>
    <w:rsid w:val="0026522D"/>
    <w:rsid w:val="00281899"/>
    <w:rsid w:val="002B19C8"/>
    <w:rsid w:val="002E6F6C"/>
    <w:rsid w:val="0030233F"/>
    <w:rsid w:val="0034624A"/>
    <w:rsid w:val="00393F61"/>
    <w:rsid w:val="003B08FA"/>
    <w:rsid w:val="003F03F0"/>
    <w:rsid w:val="003F318A"/>
    <w:rsid w:val="003F3A9F"/>
    <w:rsid w:val="00463682"/>
    <w:rsid w:val="00471EEE"/>
    <w:rsid w:val="004C21F7"/>
    <w:rsid w:val="004D61A1"/>
    <w:rsid w:val="004F2FE0"/>
    <w:rsid w:val="004F7B48"/>
    <w:rsid w:val="00504CE7"/>
    <w:rsid w:val="00525969"/>
    <w:rsid w:val="00531A8C"/>
    <w:rsid w:val="00545DC6"/>
    <w:rsid w:val="00570C2A"/>
    <w:rsid w:val="00574966"/>
    <w:rsid w:val="0057647D"/>
    <w:rsid w:val="00581731"/>
    <w:rsid w:val="005A0EF4"/>
    <w:rsid w:val="005C4C74"/>
    <w:rsid w:val="005E3856"/>
    <w:rsid w:val="005F36DD"/>
    <w:rsid w:val="00622069"/>
    <w:rsid w:val="00622842"/>
    <w:rsid w:val="00676718"/>
    <w:rsid w:val="006C14B9"/>
    <w:rsid w:val="006C6412"/>
    <w:rsid w:val="006D69B8"/>
    <w:rsid w:val="006D7837"/>
    <w:rsid w:val="006F515C"/>
    <w:rsid w:val="00701F6E"/>
    <w:rsid w:val="00747B04"/>
    <w:rsid w:val="007F26DF"/>
    <w:rsid w:val="008022DC"/>
    <w:rsid w:val="00804742"/>
    <w:rsid w:val="00825189"/>
    <w:rsid w:val="00831ABB"/>
    <w:rsid w:val="00841643"/>
    <w:rsid w:val="00855864"/>
    <w:rsid w:val="008A3D07"/>
    <w:rsid w:val="0092734F"/>
    <w:rsid w:val="00931997"/>
    <w:rsid w:val="00953FAA"/>
    <w:rsid w:val="00964912"/>
    <w:rsid w:val="00982FDB"/>
    <w:rsid w:val="009C43F3"/>
    <w:rsid w:val="009D32CE"/>
    <w:rsid w:val="009E7849"/>
    <w:rsid w:val="00A4697E"/>
    <w:rsid w:val="00A54091"/>
    <w:rsid w:val="00A94D11"/>
    <w:rsid w:val="00A96829"/>
    <w:rsid w:val="00AA3B94"/>
    <w:rsid w:val="00AF3C8F"/>
    <w:rsid w:val="00B943A0"/>
    <w:rsid w:val="00B96393"/>
    <w:rsid w:val="00B97B10"/>
    <w:rsid w:val="00BA5CB4"/>
    <w:rsid w:val="00BE685A"/>
    <w:rsid w:val="00C21A9D"/>
    <w:rsid w:val="00C2726D"/>
    <w:rsid w:val="00C828C1"/>
    <w:rsid w:val="00C83EEA"/>
    <w:rsid w:val="00CF3C56"/>
    <w:rsid w:val="00D033F3"/>
    <w:rsid w:val="00D26FA6"/>
    <w:rsid w:val="00D36A24"/>
    <w:rsid w:val="00D51444"/>
    <w:rsid w:val="00D62111"/>
    <w:rsid w:val="00D748A4"/>
    <w:rsid w:val="00DC18D4"/>
    <w:rsid w:val="00DE37BF"/>
    <w:rsid w:val="00E07CC2"/>
    <w:rsid w:val="00E36172"/>
    <w:rsid w:val="00E64CD2"/>
    <w:rsid w:val="00E93FA4"/>
    <w:rsid w:val="00EC2B80"/>
    <w:rsid w:val="00ED6AC8"/>
    <w:rsid w:val="00EE3432"/>
    <w:rsid w:val="00EF30F1"/>
    <w:rsid w:val="00F01137"/>
    <w:rsid w:val="00F13108"/>
    <w:rsid w:val="00F3491A"/>
    <w:rsid w:val="00F510AD"/>
    <w:rsid w:val="00F717C7"/>
    <w:rsid w:val="00F73DB3"/>
    <w:rsid w:val="00F83A5B"/>
    <w:rsid w:val="00FB31C2"/>
    <w:rsid w:val="00FC2EBA"/>
    <w:rsid w:val="00FF13FF"/>
    <w:rsid w:val="00FF1A9F"/>
    <w:rsid w:val="03225212"/>
    <w:rsid w:val="039B4881"/>
    <w:rsid w:val="03DC2348"/>
    <w:rsid w:val="04FD1B5E"/>
    <w:rsid w:val="078A417A"/>
    <w:rsid w:val="081F3CD4"/>
    <w:rsid w:val="08811A5C"/>
    <w:rsid w:val="113B669D"/>
    <w:rsid w:val="189A6ADA"/>
    <w:rsid w:val="1AF44BD8"/>
    <w:rsid w:val="1C544F42"/>
    <w:rsid w:val="1D884F2F"/>
    <w:rsid w:val="1E88682D"/>
    <w:rsid w:val="211667CB"/>
    <w:rsid w:val="22247ABC"/>
    <w:rsid w:val="22C52549"/>
    <w:rsid w:val="239B50D7"/>
    <w:rsid w:val="23B414C2"/>
    <w:rsid w:val="259913A5"/>
    <w:rsid w:val="25E84580"/>
    <w:rsid w:val="26650504"/>
    <w:rsid w:val="275746DD"/>
    <w:rsid w:val="279D3B9D"/>
    <w:rsid w:val="2A333D35"/>
    <w:rsid w:val="2DF67844"/>
    <w:rsid w:val="2F8C00AC"/>
    <w:rsid w:val="31B5299E"/>
    <w:rsid w:val="32A96AA0"/>
    <w:rsid w:val="32E10D6E"/>
    <w:rsid w:val="3348305A"/>
    <w:rsid w:val="335F6756"/>
    <w:rsid w:val="33D46AEB"/>
    <w:rsid w:val="342C2E72"/>
    <w:rsid w:val="34F7407B"/>
    <w:rsid w:val="350E2AD3"/>
    <w:rsid w:val="35621FD3"/>
    <w:rsid w:val="3B260AD6"/>
    <w:rsid w:val="3B6B6437"/>
    <w:rsid w:val="3C5B33A5"/>
    <w:rsid w:val="3DFD39E5"/>
    <w:rsid w:val="40D2130E"/>
    <w:rsid w:val="41F51B69"/>
    <w:rsid w:val="4208216B"/>
    <w:rsid w:val="44981575"/>
    <w:rsid w:val="44FC29CD"/>
    <w:rsid w:val="455D4A53"/>
    <w:rsid w:val="46022F6A"/>
    <w:rsid w:val="47FC4167"/>
    <w:rsid w:val="49FA4375"/>
    <w:rsid w:val="501518F3"/>
    <w:rsid w:val="508D765E"/>
    <w:rsid w:val="5444566C"/>
    <w:rsid w:val="57E2369A"/>
    <w:rsid w:val="5938213C"/>
    <w:rsid w:val="59693ADF"/>
    <w:rsid w:val="59850D13"/>
    <w:rsid w:val="5AC062C5"/>
    <w:rsid w:val="5CD25C98"/>
    <w:rsid w:val="60182BAD"/>
    <w:rsid w:val="60F17DF8"/>
    <w:rsid w:val="6105263C"/>
    <w:rsid w:val="61370E27"/>
    <w:rsid w:val="62833D3F"/>
    <w:rsid w:val="62BB3BA4"/>
    <w:rsid w:val="63B22AAD"/>
    <w:rsid w:val="65281682"/>
    <w:rsid w:val="65570F5F"/>
    <w:rsid w:val="675143CA"/>
    <w:rsid w:val="69AE09CD"/>
    <w:rsid w:val="6CF41CE3"/>
    <w:rsid w:val="6F704843"/>
    <w:rsid w:val="702A5C47"/>
    <w:rsid w:val="734B05C2"/>
    <w:rsid w:val="7414378F"/>
    <w:rsid w:val="758B2C18"/>
    <w:rsid w:val="76737B94"/>
    <w:rsid w:val="78165F38"/>
    <w:rsid w:val="79941DFF"/>
    <w:rsid w:val="7D8C60D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E7849"/>
    <w:pPr>
      <w:widowControl w:val="0"/>
      <w:jc w:val="both"/>
    </w:pPr>
    <w:rPr>
      <w:rFonts w:eastAsia="仿宋_GB2312"/>
      <w:kern w:val="2"/>
      <w:sz w:val="32"/>
      <w:szCs w:val="32"/>
    </w:rPr>
  </w:style>
  <w:style w:type="paragraph" w:styleId="3">
    <w:name w:val="heading 3"/>
    <w:basedOn w:val="a"/>
    <w:next w:val="a"/>
    <w:qFormat/>
    <w:rsid w:val="009E7849"/>
    <w:pPr>
      <w:keepNext/>
      <w:keepLines/>
      <w:spacing w:before="260" w:after="260" w:line="416" w:lineRule="auto"/>
      <w:outlineLvl w:val="2"/>
    </w:pPr>
    <w:rPr>
      <w:b/>
      <w:bCs/>
    </w:rPr>
  </w:style>
  <w:style w:type="paragraph" w:styleId="4">
    <w:name w:val="heading 4"/>
    <w:basedOn w:val="a"/>
    <w:next w:val="a"/>
    <w:uiPriority w:val="99"/>
    <w:qFormat/>
    <w:rsid w:val="009E7849"/>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9E7849"/>
    <w:pPr>
      <w:ind w:firstLineChars="200" w:firstLine="420"/>
    </w:pPr>
  </w:style>
  <w:style w:type="paragraph" w:styleId="a3">
    <w:name w:val="Body Text Indent"/>
    <w:basedOn w:val="a"/>
    <w:next w:val="4"/>
    <w:link w:val="Char"/>
    <w:qFormat/>
    <w:rsid w:val="009E7849"/>
    <w:pPr>
      <w:spacing w:after="120"/>
      <w:ind w:leftChars="200" w:left="420"/>
    </w:pPr>
  </w:style>
  <w:style w:type="paragraph" w:styleId="a4">
    <w:name w:val="Normal Indent"/>
    <w:basedOn w:val="a"/>
    <w:link w:val="Char0"/>
    <w:uiPriority w:val="99"/>
    <w:qFormat/>
    <w:rsid w:val="009E7849"/>
    <w:pPr>
      <w:spacing w:line="520" w:lineRule="exact"/>
      <w:ind w:firstLine="624"/>
    </w:pPr>
    <w:rPr>
      <w:rFonts w:ascii="Calibri" w:eastAsia="宋体" w:hAnsi="Calibri"/>
      <w:sz w:val="28"/>
      <w:szCs w:val="20"/>
    </w:rPr>
  </w:style>
  <w:style w:type="paragraph" w:styleId="a5">
    <w:name w:val="Body Text"/>
    <w:basedOn w:val="a"/>
    <w:qFormat/>
    <w:rsid w:val="009E7849"/>
    <w:pPr>
      <w:spacing w:after="120"/>
    </w:pPr>
    <w:rPr>
      <w:rFonts w:eastAsia="宋体"/>
    </w:rPr>
  </w:style>
  <w:style w:type="paragraph" w:styleId="a6">
    <w:name w:val="Date"/>
    <w:basedOn w:val="a"/>
    <w:next w:val="a"/>
    <w:link w:val="Char1"/>
    <w:qFormat/>
    <w:rsid w:val="009E7849"/>
    <w:pPr>
      <w:ind w:leftChars="2500" w:left="100"/>
    </w:pPr>
  </w:style>
  <w:style w:type="paragraph" w:styleId="a7">
    <w:name w:val="footer"/>
    <w:basedOn w:val="a"/>
    <w:qFormat/>
    <w:rsid w:val="009E7849"/>
    <w:pPr>
      <w:tabs>
        <w:tab w:val="center" w:pos="4153"/>
        <w:tab w:val="right" w:pos="8306"/>
      </w:tabs>
      <w:snapToGrid w:val="0"/>
      <w:jc w:val="left"/>
    </w:pPr>
    <w:rPr>
      <w:sz w:val="18"/>
      <w:szCs w:val="18"/>
    </w:rPr>
  </w:style>
  <w:style w:type="paragraph" w:styleId="a8">
    <w:name w:val="header"/>
    <w:basedOn w:val="a"/>
    <w:qFormat/>
    <w:rsid w:val="009E7849"/>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rsid w:val="009E7849"/>
    <w:pPr>
      <w:spacing w:before="240" w:after="60"/>
      <w:jc w:val="center"/>
      <w:outlineLvl w:val="0"/>
    </w:pPr>
    <w:rPr>
      <w:rFonts w:ascii="Cambria" w:eastAsia="宋体" w:hAnsi="Cambria"/>
      <w:b/>
      <w:bCs/>
    </w:rPr>
  </w:style>
  <w:style w:type="character" w:styleId="aa">
    <w:name w:val="page number"/>
    <w:basedOn w:val="a0"/>
    <w:qFormat/>
    <w:rsid w:val="009E7849"/>
  </w:style>
  <w:style w:type="paragraph" w:customStyle="1" w:styleId="Default">
    <w:name w:val="Default"/>
    <w:basedOn w:val="a"/>
    <w:next w:val="a"/>
    <w:qFormat/>
    <w:rsid w:val="009E7849"/>
    <w:pPr>
      <w:autoSpaceDE w:val="0"/>
      <w:autoSpaceDN w:val="0"/>
      <w:jc w:val="left"/>
    </w:pPr>
    <w:rPr>
      <w:rFonts w:ascii="宋体" w:eastAsia="宋体" w:hint="eastAsia"/>
      <w:color w:val="000000"/>
      <w:kern w:val="0"/>
      <w:sz w:val="24"/>
      <w:szCs w:val="24"/>
    </w:rPr>
  </w:style>
  <w:style w:type="paragraph" w:customStyle="1" w:styleId="ab">
    <w:name w:val="表内文字"/>
    <w:basedOn w:val="a"/>
    <w:qFormat/>
    <w:rsid w:val="009E7849"/>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9E7849"/>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sid w:val="009E7849"/>
    <w:rPr>
      <w:rFonts w:eastAsia="仿宋_GB2312"/>
      <w:kern w:val="2"/>
      <w:sz w:val="32"/>
      <w:szCs w:val="32"/>
    </w:rPr>
  </w:style>
  <w:style w:type="character" w:customStyle="1" w:styleId="Char1">
    <w:name w:val="日期 Char"/>
    <w:basedOn w:val="a0"/>
    <w:link w:val="a6"/>
    <w:qFormat/>
    <w:rsid w:val="009E7849"/>
    <w:rPr>
      <w:rFonts w:eastAsia="仿宋_GB2312"/>
      <w:kern w:val="2"/>
      <w:sz w:val="32"/>
      <w:szCs w:val="32"/>
    </w:rPr>
  </w:style>
  <w:style w:type="character" w:customStyle="1" w:styleId="Char0">
    <w:name w:val="正文缩进 Char"/>
    <w:link w:val="a4"/>
    <w:uiPriority w:val="99"/>
    <w:qFormat/>
    <w:locked/>
    <w:rsid w:val="009E7849"/>
    <w:rPr>
      <w:rFonts w:ascii="Calibri" w:hAnsi="Calibri"/>
      <w:kern w:val="2"/>
      <w:sz w:val="28"/>
    </w:rPr>
  </w:style>
  <w:style w:type="character" w:customStyle="1" w:styleId="LLLLLLLChar">
    <w:name w:val="正文LLLLLLL Char"/>
    <w:link w:val="LLLLLLL"/>
    <w:qFormat/>
    <w:rsid w:val="009E7849"/>
    <w:rPr>
      <w:sz w:val="28"/>
    </w:rPr>
  </w:style>
  <w:style w:type="paragraph" w:customStyle="1" w:styleId="LLLLLLL">
    <w:name w:val="正文LLLLLLL"/>
    <w:basedOn w:val="a"/>
    <w:link w:val="LLLLLLLChar"/>
    <w:qFormat/>
    <w:rsid w:val="009E7849"/>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56</cp:revision>
  <cp:lastPrinted>2022-05-09T03:24:00Z</cp:lastPrinted>
  <dcterms:created xsi:type="dcterms:W3CDTF">2019-05-05T02:29:00Z</dcterms:created>
  <dcterms:modified xsi:type="dcterms:W3CDTF">2022-05-09T03:26:00Z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52FC3E0E765947069C0855BCC2901C98</vt:lpwstr>
  </property>
</Properties>
</file>