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764" w:rsidRDefault="00190764">
      <w:pPr>
        <w:spacing w:line="560" w:lineRule="exact"/>
        <w:rPr>
          <w:rFonts w:ascii="黑体" w:eastAsia="黑体"/>
        </w:rPr>
      </w:pPr>
    </w:p>
    <w:p w:rsidR="00190764" w:rsidRDefault="00190764">
      <w:pPr>
        <w:pStyle w:val="a5"/>
      </w:pPr>
    </w:p>
    <w:p w:rsidR="00190764" w:rsidRDefault="00190764">
      <w:pPr>
        <w:spacing w:line="560" w:lineRule="exact"/>
      </w:pPr>
    </w:p>
    <w:p w:rsidR="00190764" w:rsidRDefault="00190764">
      <w:pPr>
        <w:spacing w:line="560" w:lineRule="exact"/>
      </w:pPr>
    </w:p>
    <w:p w:rsidR="00190764" w:rsidRDefault="00190764">
      <w:pPr>
        <w:pStyle w:val="Default"/>
      </w:pPr>
    </w:p>
    <w:p w:rsidR="00190764" w:rsidRDefault="00190764">
      <w:pPr>
        <w:pStyle w:val="Default"/>
      </w:pPr>
    </w:p>
    <w:p w:rsidR="00190764" w:rsidRDefault="00BB1A8D">
      <w:pPr>
        <w:spacing w:line="560" w:lineRule="exact"/>
      </w:pPr>
      <w:r>
        <w:pict>
          <v:shapetype id="_x0000_t202" coordsize="21600,21600" o:spt="202" path="m,l,21600r21600,l21600,xe">
            <v:stroke joinstyle="miter"/>
            <v:path gradientshapeok="t" o:connecttype="rect"/>
          </v:shapetype>
          <v:shape id="_x0000_s1026" type="#_x0000_t202" style="position:absolute;left:0;text-align:left;margin-left:99pt;margin-top:17.8pt;width:232.2pt;height:39.5pt;z-index:251656192" o:gfxdata="UEsDBAoAAAAAAIdO4kAAAAAAAAAAAAAAAAAEAAAAZHJzL1BLAwQUAAAACACHTuJAmq57eNgAAAAK&#10;AQAADwAAAGRycy9kb3ducmV2LnhtbE2PwU7DMBBE70j8g7VIXFDrJBSrDXEqVIE4t3Dh5sbbJCJe&#10;J7HbtHw9y4keRzOaeVOsz64TJxxD60lDOk9AIFXetlRr+Px4my1BhGjIms4TarhggHV5e1OY3PqJ&#10;tnjaxVpwCYXcaGhi7HMpQ9WgM2HueyT2Dn50JrIca2lHM3G562SWJEo60xIvNKbHTYPV9+7oNPjp&#10;9eI8Dkn28PXj3jcvw/aQDVrf36XJM4iI5/gfhj98RoeSmfb+SDaIjvVqyV+ihscnBYIDSmULEHt2&#10;0oUCWRby+kL5C1BLAwQUAAAACACHTuJAW//BpA4CAABEBAAADgAAAGRycy9lMm9Eb2MueG1srVPN&#10;jtMwEL4j8Q6W7zRttV1to6YrQSkXBEgLD+A6k8SS/+Rxm/QF4A04ceHOc/U5GDul7C6XHsjBGXvG&#10;38z3zXh1PxjNDhBQOVvx2WTKGVjpamXbin/5vH11xxlGYWuhnYWKHwH5/frli1XvS5i7zukaAiMQ&#10;i2XvK97F6MuiQNmBEThxHiw5GxeMiLQNbVEH0RO60cV8Or0tehdqH5wERDrdjE5+RgzXALqmURI2&#10;Tu4N2DiiBtAiEiXslEe+ztU2Dcj4sWkQItMVJ6Yxr5SE7F1ai/VKlG0QvlPyXIK4poRnnIxQlpJe&#10;oDYiCrYP6h8oo2Rw6Jo4kc4UI5GsCLGYTZ9p89AJD5kLSY3+Ijr+P1j54fApMFXTJHBmhaGGn75/&#10;O/34dfr5lc2SPL3HkqIePMXF4bUbUuj5HOkwsR6aYNKf+DDyk7jHi7gwRCbpcL68uVvekEuSbzGd&#10;3S6y+sXf2z5gfAfOsGRUPFDzsqbi8B4jZaTQPyEpGTqt6q3SOm9Cu3ujAzsIavQ2f6lIuvIkTFvW&#10;V3y5mC+oDkHT29DUkGk8KYC2zfme3MDrgFNhG4HdWEBGGGfLqAiBKhFlB6J+a2sWj55UtvS4eCrG&#10;QM2ZBnqLycqRUSh9TSSx0zZBQ570s0qpYWNjkhWH3UCgydy5+khN3Pug2o4Ezm0skoeGK2t1fghp&#10;eh/vyX78+N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que3jYAAAACgEAAA8AAAAAAAAAAQAg&#10;AAAAIgAAAGRycy9kb3ducmV2LnhtbFBLAQIUABQAAAAIAIdO4kBb/8GkDgIAAEQEAAAOAAAAAAAA&#10;AAEAIAAAACcBAABkcnMvZTJvRG9jLnhtbFBLBQYAAAAABgAGAFkBAACnBQAAAAA=&#10;" strokecolor="white">
            <v:textbox>
              <w:txbxContent>
                <w:p w:rsidR="00190764" w:rsidRDefault="00BD73DC">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202</w:t>
                  </w:r>
                  <w:r>
                    <w:rPr>
                      <w:rFonts w:hint="eastAsia"/>
                    </w:rPr>
                    <w:t>2</w:t>
                  </w:r>
                  <w:r>
                    <w:rPr>
                      <w:rFonts w:hint="eastAsia"/>
                    </w:rPr>
                    <w:t>〕</w:t>
                  </w:r>
                  <w:r w:rsidR="00F24674">
                    <w:rPr>
                      <w:rFonts w:hint="eastAsia"/>
                    </w:rPr>
                    <w:t>12</w:t>
                  </w:r>
                  <w:r>
                    <w:rPr>
                      <w:rFonts w:hint="eastAsia"/>
                    </w:rPr>
                    <w:t>号</w:t>
                  </w:r>
                </w:p>
              </w:txbxContent>
            </v:textbox>
          </v:shape>
        </w:pict>
      </w:r>
    </w:p>
    <w:p w:rsidR="00190764" w:rsidRDefault="00190764">
      <w:pPr>
        <w:spacing w:line="560" w:lineRule="exact"/>
      </w:pPr>
    </w:p>
    <w:p w:rsidR="00190764" w:rsidRDefault="00190764">
      <w:pPr>
        <w:spacing w:line="560" w:lineRule="exact"/>
        <w:jc w:val="center"/>
      </w:pPr>
    </w:p>
    <w:p w:rsidR="00F24674" w:rsidRDefault="00BD73DC">
      <w:pPr>
        <w:spacing w:line="64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关于第一师昭通小镇～S215公路工程环境</w:t>
      </w:r>
    </w:p>
    <w:p w:rsidR="00190764" w:rsidRDefault="00BD73DC" w:rsidP="00F24674">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影响报告书的批复</w:t>
      </w:r>
    </w:p>
    <w:p w:rsidR="00190764" w:rsidRDefault="00190764"/>
    <w:p w:rsidR="00190764" w:rsidRDefault="00BD73DC">
      <w:pPr>
        <w:pStyle w:val="Default"/>
        <w:spacing w:line="560" w:lineRule="exact"/>
        <w:rPr>
          <w:rFonts w:ascii="仿宋_GB2312" w:eastAsia="仿宋_GB2312" w:hAnsi="方正小标宋简体" w:cs="方正小标宋简体"/>
          <w:bCs/>
          <w:sz w:val="32"/>
          <w:szCs w:val="32"/>
        </w:rPr>
      </w:pPr>
      <w:r>
        <w:rPr>
          <w:rFonts w:ascii="仿宋_GB2312" w:eastAsia="仿宋_GB2312" w:hAnsi="方正小标宋简体" w:cs="方正小标宋简体" w:hint="eastAsia"/>
          <w:bCs/>
          <w:sz w:val="32"/>
          <w:szCs w:val="32"/>
        </w:rPr>
        <w:t>新疆维吾尔自治区阿拉尔市公路管理处：</w:t>
      </w:r>
    </w:p>
    <w:p w:rsidR="00190764" w:rsidRDefault="00BD73DC">
      <w:pPr>
        <w:adjustRightInd w:val="0"/>
        <w:snapToGrid w:val="0"/>
        <w:spacing w:line="560" w:lineRule="exact"/>
        <w:ind w:firstLineChars="200" w:firstLine="640"/>
        <w:rPr>
          <w:rFonts w:ascii="仿宋_GB2312"/>
        </w:rPr>
      </w:pPr>
      <w:r>
        <w:rPr>
          <w:rFonts w:ascii="仿宋_GB2312" w:hint="eastAsia"/>
        </w:rPr>
        <w:t>你单位报送的《</w:t>
      </w:r>
      <w:r>
        <w:rPr>
          <w:rFonts w:ascii="仿宋_GB2312" w:hint="eastAsia"/>
          <w:bCs/>
        </w:rPr>
        <w:t>关于审批</w:t>
      </w:r>
      <w:r>
        <w:rPr>
          <w:rFonts w:ascii="仿宋_GB2312"/>
          <w:bCs/>
        </w:rPr>
        <w:t>&lt;</w:t>
      </w:r>
      <w:r>
        <w:rPr>
          <w:rFonts w:ascii="仿宋_GB2312" w:hint="eastAsia"/>
          <w:bCs/>
        </w:rPr>
        <w:t>第一师昭通小镇～S215公路工程环境影响报告书</w:t>
      </w:r>
      <w:r>
        <w:rPr>
          <w:rFonts w:ascii="仿宋_GB2312"/>
          <w:bCs/>
        </w:rPr>
        <w:t>&gt;</w:t>
      </w:r>
      <w:r>
        <w:rPr>
          <w:rFonts w:ascii="仿宋_GB2312" w:hint="eastAsia"/>
          <w:bCs/>
        </w:rPr>
        <w:t>的请示</w:t>
      </w:r>
      <w:r>
        <w:rPr>
          <w:rFonts w:ascii="仿宋_GB2312" w:hint="eastAsia"/>
        </w:rPr>
        <w:t>》及《</w:t>
      </w:r>
      <w:r>
        <w:rPr>
          <w:rFonts w:ascii="仿宋_GB2312" w:hAnsi="方正小标宋简体" w:cs="方正小标宋简体" w:hint="eastAsia"/>
          <w:bCs/>
        </w:rPr>
        <w:t>第一师昭通小镇～S215公路工程环境影响报告书</w:t>
      </w:r>
      <w:r>
        <w:rPr>
          <w:rFonts w:ascii="仿宋_GB2312" w:hint="eastAsia"/>
        </w:rPr>
        <w:t>》（以下简称“报告书”）收悉。经专家审查和研究，现批复如下：</w:t>
      </w:r>
    </w:p>
    <w:p w:rsidR="00190764" w:rsidRDefault="00BD73DC">
      <w:pPr>
        <w:numPr>
          <w:ilvl w:val="0"/>
          <w:numId w:val="2"/>
        </w:numPr>
        <w:spacing w:line="560" w:lineRule="exact"/>
        <w:ind w:firstLineChars="200" w:firstLine="640"/>
        <w:rPr>
          <w:rFonts w:ascii="仿宋_GB2312" w:cs="仿宋_GB2312"/>
        </w:rPr>
      </w:pPr>
      <w:r>
        <w:rPr>
          <w:rFonts w:ascii="仿宋_GB2312" w:hAnsi="仿宋_GB2312" w:cs="仿宋_GB2312" w:hint="eastAsia"/>
          <w:bCs/>
        </w:rPr>
        <w:t>第一师昭通小镇～S215公路工程项目，</w:t>
      </w:r>
      <w:r>
        <w:rPr>
          <w:rFonts w:ascii="仿宋_GB2312" w:hAnsi="仿宋_GB2312" w:cs="仿宋_GB2312" w:hint="eastAsia"/>
        </w:rPr>
        <w:t>起点位于</w:t>
      </w:r>
      <w:r>
        <w:rPr>
          <w:rFonts w:ascii="仿宋_GB2312" w:hAnsi="仿宋_GB2312" w:cs="仿宋_GB2312" w:hint="eastAsia"/>
          <w:bCs/>
        </w:rPr>
        <w:t>第一师7团～16团～S207公路与国道G580的交叉处，终点止于十团工业园区北侧。路线全长35.051km，为一级公路双向四车道，设计速度80km/h。工程全线为新建+局部改建，其中新建23.64km，改扩建11.411km。</w:t>
      </w:r>
      <w:r>
        <w:rPr>
          <w:rFonts w:ascii="仿宋_GB2312" w:hAnsi="仿宋_GB2312" w:cs="仿宋_GB2312" w:hint="eastAsia"/>
        </w:rPr>
        <w:t>全线</w:t>
      </w:r>
      <w:r>
        <w:rPr>
          <w:rFonts w:ascii="仿宋_GB2312" w:hAnsi="仿宋_GB2312" w:cs="仿宋_GB2312" w:hint="eastAsia"/>
          <w:bCs/>
        </w:rPr>
        <w:t>设大桥</w:t>
      </w:r>
      <w:r>
        <w:rPr>
          <w:rFonts w:ascii="仿宋_GB2312" w:hAnsi="仿宋_GB2312" w:cs="仿宋_GB2312"/>
          <w:bCs/>
        </w:rPr>
        <w:t>1</w:t>
      </w:r>
      <w:r>
        <w:rPr>
          <w:rFonts w:ascii="仿宋_GB2312" w:hAnsi="仿宋_GB2312" w:cs="仿宋_GB2312" w:hint="eastAsia"/>
          <w:bCs/>
        </w:rPr>
        <w:t>座、小桥1座，</w:t>
      </w:r>
      <w:r>
        <w:rPr>
          <w:rFonts w:ascii="仿宋_GB2312" w:hAnsi="仿宋_GB2312" w:cs="仿宋_GB2312" w:hint="eastAsia"/>
        </w:rPr>
        <w:t>涵洞50道，立体交叉2处，平面交叉57处。项目总投资85609.892万元，其中环保投资762.5万元，占总投资比例0.89%。</w:t>
      </w:r>
    </w:p>
    <w:p w:rsidR="00190764" w:rsidRDefault="00BD73DC">
      <w:pPr>
        <w:adjustRightInd w:val="0"/>
        <w:snapToGrid w:val="0"/>
        <w:spacing w:line="560" w:lineRule="exact"/>
        <w:ind w:firstLineChars="200" w:firstLine="640"/>
        <w:rPr>
          <w:rFonts w:ascii="仿宋_GB2312" w:hAnsi="仿宋_GB2312" w:cs="仿宋_GB2312" w:hint="eastAsia"/>
        </w:rPr>
      </w:pPr>
      <w:r>
        <w:rPr>
          <w:rFonts w:ascii="仿宋_GB2312" w:hAnsi="仿宋_GB2312" w:cs="仿宋_GB2312" w:hint="eastAsia"/>
        </w:rPr>
        <w:lastRenderedPageBreak/>
        <w:t>二</w:t>
      </w:r>
      <w:r>
        <w:rPr>
          <w:rFonts w:ascii="仿宋_GB2312" w:hAnsi="仿宋_GB2312" w:cs="仿宋_GB2312" w:hint="eastAsia"/>
          <w:color w:val="000000"/>
        </w:rPr>
        <w:t>、该项目属于</w:t>
      </w:r>
      <w:r>
        <w:rPr>
          <w:rFonts w:ascii="仿宋_GB2312" w:hAnsi="仿宋_GB2312" w:cs="仿宋_GB2312" w:hint="eastAsia"/>
          <w:color w:val="000000"/>
          <w:lang w:val="zh-CN"/>
        </w:rPr>
        <w:t>等级公路项目。</w:t>
      </w:r>
      <w:r>
        <w:rPr>
          <w:rFonts w:ascii="仿宋_GB2312" w:hAnsi="仿宋_GB2312" w:cs="仿宋_GB2312" w:hint="eastAsia"/>
        </w:rPr>
        <w:t>在全面落实报告书提出的各项生态保护和污染防治措施后，项目建设和运营过程中对环境的不利影响能够得到缓解和控制。因此，综合各方面因素，从环境保护角度考虑，我局原则同意你单位按照报告书中所列建设项目的路线、地点、性质、规模和拟采取的环境保护对策措施进行项目建设。</w:t>
      </w:r>
    </w:p>
    <w:p w:rsidR="00B2635C" w:rsidRDefault="00B2635C" w:rsidP="00B2635C">
      <w:pPr>
        <w:adjustRightInd w:val="0"/>
        <w:snapToGrid w:val="0"/>
        <w:spacing w:line="560" w:lineRule="exact"/>
        <w:ind w:firstLineChars="200" w:firstLine="640"/>
        <w:rPr>
          <w:rFonts w:ascii="仿宋_GB2312" w:cs="仿宋_GB2312"/>
        </w:rPr>
      </w:pPr>
      <w:r>
        <w:rPr>
          <w:rFonts w:ascii="仿宋_GB2312" w:hAnsi="仿宋_GB2312" w:cs="仿宋_GB2312" w:hint="eastAsia"/>
        </w:rPr>
        <w:t>三、项目施工前须完成落实的工作：</w:t>
      </w:r>
    </w:p>
    <w:p w:rsidR="00190764" w:rsidRDefault="00BD73DC" w:rsidP="00B2635C">
      <w:pPr>
        <w:spacing w:line="560" w:lineRule="exact"/>
        <w:ind w:firstLineChars="200" w:firstLine="640"/>
        <w:rPr>
          <w:rFonts w:ascii="仿宋_GB2312" w:hAnsi="仿宋_GB2312" w:cs="仿宋_GB2312"/>
        </w:rPr>
      </w:pPr>
      <w:r>
        <w:rPr>
          <w:rFonts w:ascii="仿宋_GB2312" w:hAnsi="仿宋_GB2312" w:cs="仿宋_GB2312" w:hint="eastAsia"/>
        </w:rPr>
        <w:t>项目建设占用耕地和林地。耕地27.064hm</w:t>
      </w:r>
      <w:r>
        <w:rPr>
          <w:rFonts w:ascii="仿宋_GB2312" w:hAnsi="仿宋_GB2312" w:cs="仿宋_GB2312" w:hint="eastAsia"/>
          <w:vertAlign w:val="superscript"/>
        </w:rPr>
        <w:t>2</w:t>
      </w:r>
      <w:r>
        <w:rPr>
          <w:rFonts w:ascii="仿宋_GB2312" w:hAnsi="仿宋_GB2312" w:cs="仿宋_GB2312" w:hint="eastAsia"/>
        </w:rPr>
        <w:t>，其中基本农田占4.8hm</w:t>
      </w:r>
      <w:r>
        <w:rPr>
          <w:rFonts w:ascii="仿宋_GB2312" w:hAnsi="仿宋_GB2312" w:cs="仿宋_GB2312" w:hint="eastAsia"/>
          <w:vertAlign w:val="superscript"/>
        </w:rPr>
        <w:t>2</w:t>
      </w:r>
      <w:r>
        <w:rPr>
          <w:rFonts w:ascii="仿宋_GB2312" w:hAnsi="仿宋_GB2312" w:cs="仿宋_GB2312" w:hint="eastAsia"/>
        </w:rPr>
        <w:t>，一般耕地占用8团4.2hm</w:t>
      </w:r>
      <w:r>
        <w:rPr>
          <w:rFonts w:ascii="仿宋_GB2312" w:hAnsi="仿宋_GB2312" w:cs="仿宋_GB2312" w:hint="eastAsia"/>
          <w:vertAlign w:val="superscript"/>
        </w:rPr>
        <w:t>2</w:t>
      </w:r>
      <w:r>
        <w:rPr>
          <w:rFonts w:ascii="仿宋_GB2312" w:hAnsi="仿宋_GB2312" w:cs="仿宋_GB2312" w:hint="eastAsia"/>
        </w:rPr>
        <w:t>、9团17.227hm</w:t>
      </w:r>
      <w:r>
        <w:rPr>
          <w:rFonts w:ascii="仿宋_GB2312" w:hAnsi="仿宋_GB2312" w:cs="仿宋_GB2312" w:hint="eastAsia"/>
          <w:vertAlign w:val="superscript"/>
        </w:rPr>
        <w:t>2</w:t>
      </w:r>
      <w:r>
        <w:rPr>
          <w:rFonts w:ascii="仿宋_GB2312" w:hAnsi="仿宋_GB2312" w:cs="仿宋_GB2312" w:hint="eastAsia"/>
        </w:rPr>
        <w:t>、10团0.837hm</w:t>
      </w:r>
      <w:r>
        <w:rPr>
          <w:rFonts w:ascii="仿宋_GB2312" w:hAnsi="仿宋_GB2312" w:cs="仿宋_GB2312" w:hint="eastAsia"/>
          <w:vertAlign w:val="superscript"/>
        </w:rPr>
        <w:t>2</w:t>
      </w:r>
      <w:r>
        <w:rPr>
          <w:rFonts w:ascii="仿宋_GB2312" w:hAnsi="仿宋_GB2312" w:cs="仿宋_GB2312" w:hint="eastAsia"/>
        </w:rPr>
        <w:t>；另占用基本农田保护区的路、林、沟、渠17.365hm</w:t>
      </w:r>
      <w:r>
        <w:rPr>
          <w:rFonts w:ascii="仿宋_GB2312" w:hAnsi="仿宋_GB2312" w:cs="仿宋_GB2312" w:hint="eastAsia"/>
          <w:vertAlign w:val="superscript"/>
        </w:rPr>
        <w:t>2</w:t>
      </w:r>
      <w:r>
        <w:rPr>
          <w:rFonts w:ascii="仿宋_GB2312" w:hAnsi="仿宋_GB2312" w:cs="仿宋_GB2312" w:hint="eastAsia"/>
        </w:rPr>
        <w:t>；林地22.335hm</w:t>
      </w:r>
      <w:r>
        <w:rPr>
          <w:rFonts w:ascii="仿宋_GB2312" w:hAnsi="仿宋_GB2312" w:cs="仿宋_GB2312" w:hint="eastAsia"/>
          <w:vertAlign w:val="superscript"/>
        </w:rPr>
        <w:t>2</w:t>
      </w:r>
      <w:r>
        <w:rPr>
          <w:rFonts w:ascii="仿宋_GB2312" w:hAnsi="仿宋_GB2312" w:cs="仿宋_GB2312" w:hint="eastAsia"/>
        </w:rPr>
        <w:t>，其中占用地方公益林16.529hm</w:t>
      </w:r>
      <w:r>
        <w:rPr>
          <w:rFonts w:ascii="仿宋_GB2312" w:hAnsi="仿宋_GB2312" w:cs="仿宋_GB2312" w:hint="eastAsia"/>
          <w:vertAlign w:val="superscript"/>
        </w:rPr>
        <w:t>2</w:t>
      </w:r>
      <w:r>
        <w:rPr>
          <w:rFonts w:ascii="仿宋_GB2312" w:hAnsi="仿宋_GB2312" w:cs="仿宋_GB2312" w:hint="eastAsia"/>
        </w:rPr>
        <w:t>，公益林主要位于8团、9团、10团。建设单位须严格按照相关法律法规、条例规定，取得相关</w:t>
      </w:r>
      <w:r>
        <w:rPr>
          <w:rFonts w:ascii="仿宋_GB2312" w:hAnsi="仿宋" w:hint="eastAsia"/>
          <w:color w:val="000000"/>
        </w:rPr>
        <w:t>审批手续</w:t>
      </w:r>
      <w:r>
        <w:rPr>
          <w:rFonts w:ascii="仿宋_GB2312" w:hAnsi="仿宋_GB2312" w:cs="仿宋_GB2312" w:hint="eastAsia"/>
        </w:rPr>
        <w:t>，项目方可开工建设。</w:t>
      </w:r>
    </w:p>
    <w:p w:rsidR="00190764" w:rsidRDefault="00B2635C">
      <w:pPr>
        <w:pStyle w:val="Default"/>
        <w:adjustRightInd w:val="0"/>
        <w:snapToGrid w:val="0"/>
        <w:spacing w:line="560"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四</w:t>
      </w:r>
      <w:r w:rsidR="00BD73DC">
        <w:rPr>
          <w:rFonts w:ascii="仿宋_GB2312" w:eastAsia="仿宋_GB2312" w:hAnsi="仿宋_GB2312" w:cs="仿宋_GB2312" w:hint="eastAsia"/>
          <w:color w:val="auto"/>
          <w:kern w:val="2"/>
          <w:sz w:val="32"/>
          <w:szCs w:val="32"/>
        </w:rPr>
        <w:t>、项目建设和运行管理中应重点做好以下工作：</w:t>
      </w:r>
    </w:p>
    <w:p w:rsidR="00190764" w:rsidRDefault="00BD73DC">
      <w:pPr>
        <w:spacing w:line="560" w:lineRule="exact"/>
        <w:ind w:firstLineChars="200" w:firstLine="640"/>
        <w:rPr>
          <w:rFonts w:ascii="仿宋_GB2312" w:hAnsi="仿宋"/>
          <w:bCs/>
        </w:rPr>
      </w:pPr>
      <w:r>
        <w:rPr>
          <w:rFonts w:ascii="仿宋_GB2312" w:hAnsi="仿宋" w:hint="eastAsia"/>
          <w:bCs/>
        </w:rPr>
        <w:t>（一）加强沿线生态保护，</w:t>
      </w:r>
      <w:r>
        <w:rPr>
          <w:rFonts w:ascii="仿宋_GB2312" w:hint="eastAsia"/>
        </w:rPr>
        <w:t>落实生态恢复和生态补偿措施</w:t>
      </w:r>
      <w:r>
        <w:rPr>
          <w:rFonts w:ascii="仿宋_GB2312" w:hAnsi="仿宋" w:hint="eastAsia"/>
          <w:bCs/>
        </w:rPr>
        <w:t>。严格控制施工范围，减少施工期对沿线自然植被破坏的程度和范围。落实各项水土保持、防沙治沙等生态保护措施。</w:t>
      </w:r>
    </w:p>
    <w:p w:rsidR="00190764" w:rsidRDefault="00BD73DC">
      <w:pPr>
        <w:pStyle w:val="Default"/>
        <w:adjustRightInd w:val="0"/>
        <w:snapToGrid w:val="0"/>
        <w:spacing w:line="560" w:lineRule="exact"/>
        <w:ind w:firstLineChars="200" w:firstLine="640"/>
        <w:jc w:val="both"/>
        <w:rPr>
          <w:rFonts w:ascii="仿宋_GB2312" w:eastAsia="仿宋_GB2312" w:hAnsi="仿宋"/>
          <w:kern w:val="2"/>
          <w:sz w:val="32"/>
          <w:szCs w:val="32"/>
        </w:rPr>
      </w:pPr>
      <w:r>
        <w:rPr>
          <w:rFonts w:ascii="仿宋_GB2312" w:eastAsia="仿宋_GB2312" w:hAnsi="仿宋_GB2312" w:cs="仿宋_GB2312" w:hint="eastAsia"/>
          <w:color w:val="auto"/>
          <w:kern w:val="2"/>
          <w:sz w:val="32"/>
          <w:szCs w:val="32"/>
        </w:rPr>
        <w:t>严格按设计规定的取料场、弃土场进行取、弃料作业,禁止随挖随倒；</w:t>
      </w:r>
      <w:r>
        <w:rPr>
          <w:rFonts w:ascii="仿宋_GB2312" w:eastAsia="仿宋_GB2312" w:hint="eastAsia"/>
          <w:color w:val="auto"/>
          <w:sz w:val="32"/>
          <w:szCs w:val="32"/>
        </w:rPr>
        <w:t>临时占地进行土地整治、表土回覆，坡面设置沙障，坡面及底部采用灌草结合的方式恢复植被。</w:t>
      </w:r>
      <w:r>
        <w:rPr>
          <w:rFonts w:ascii="仿宋_GB2312" w:eastAsia="仿宋_GB2312" w:hAnsi="仿宋" w:hint="eastAsia"/>
          <w:kern w:val="2"/>
          <w:sz w:val="32"/>
          <w:szCs w:val="32"/>
        </w:rPr>
        <w:t>施工弃土、弃渣及时运至弃土场回填。施工结束后对弃土场进行缓坡处理，并</w:t>
      </w:r>
      <w:r>
        <w:rPr>
          <w:rFonts w:ascii="仿宋_GB2312" w:eastAsia="仿宋_GB2312" w:hAnsi="仿宋" w:hint="eastAsia"/>
          <w:color w:val="auto"/>
          <w:kern w:val="2"/>
          <w:sz w:val="32"/>
          <w:szCs w:val="32"/>
        </w:rPr>
        <w:t>做好工程开挖面、施工迹地等临时占地的生态恢复工作。永久性占用林地、耕地，按照“占一补一，占补平衡”的原则，补充</w:t>
      </w:r>
      <w:r>
        <w:rPr>
          <w:rFonts w:ascii="仿宋_GB2312" w:eastAsia="仿宋_GB2312" w:hAnsi="仿宋" w:hint="eastAsia"/>
          <w:kern w:val="2"/>
          <w:sz w:val="32"/>
          <w:szCs w:val="32"/>
        </w:rPr>
        <w:t>与所占耕地数量和质量相当的耕地，统一安排植树造林，恢复森林植被。</w:t>
      </w:r>
    </w:p>
    <w:p w:rsidR="00190764" w:rsidRDefault="00BD73DC">
      <w:pPr>
        <w:pStyle w:val="Default"/>
        <w:adjustRightInd w:val="0"/>
        <w:snapToGrid w:val="0"/>
        <w:spacing w:line="560" w:lineRule="exact"/>
        <w:ind w:firstLineChars="200" w:firstLine="640"/>
        <w:jc w:val="both"/>
        <w:rPr>
          <w:rFonts w:ascii="仿宋_GB2312" w:eastAsia="仿宋_GB2312" w:hAnsi="仿宋"/>
          <w:color w:val="auto"/>
          <w:kern w:val="2"/>
          <w:sz w:val="32"/>
          <w:szCs w:val="32"/>
        </w:rPr>
      </w:pPr>
      <w:r>
        <w:rPr>
          <w:rFonts w:ascii="仿宋_GB2312" w:eastAsia="仿宋_GB2312" w:hAnsi="仿宋" w:hint="eastAsia"/>
          <w:color w:val="auto"/>
          <w:kern w:val="2"/>
          <w:sz w:val="32"/>
          <w:szCs w:val="32"/>
        </w:rPr>
        <w:t>（二）严格落实噪声污染防治措施。合理安排施工时间，选用</w:t>
      </w:r>
      <w:r>
        <w:rPr>
          <w:rFonts w:ascii="仿宋_GB2312" w:eastAsia="仿宋_GB2312" w:hAnsi="仿宋" w:hint="eastAsia"/>
          <w:color w:val="auto"/>
          <w:kern w:val="2"/>
          <w:sz w:val="32"/>
          <w:szCs w:val="32"/>
        </w:rPr>
        <w:lastRenderedPageBreak/>
        <w:t>低噪声设备，经常对设备进行维修保养，途径居民区施工时设临时隔声屏障和限速标志，加强对沿线居住区等重点环境敏感目标的保护，确保施工噪声符合《建筑施工厂界环境噪声排放标准》（GB 12523-2011)。</w:t>
      </w:r>
    </w:p>
    <w:p w:rsidR="00190764" w:rsidRDefault="00BD73DC">
      <w:pPr>
        <w:spacing w:line="560" w:lineRule="exact"/>
        <w:ind w:firstLineChars="200" w:firstLine="640"/>
        <w:rPr>
          <w:rFonts w:ascii="仿宋_GB2312" w:hAnsi="仿宋"/>
        </w:rPr>
      </w:pPr>
      <w:r>
        <w:rPr>
          <w:rFonts w:ascii="仿宋_GB2312"/>
        </w:rPr>
        <w:t>运营期</w:t>
      </w:r>
      <w:r>
        <w:rPr>
          <w:rFonts w:ascii="仿宋_GB2312" w:hAnsi="仿宋" w:hint="eastAsia"/>
          <w:color w:val="000000"/>
        </w:rPr>
        <w:t>加强道路两侧绿化建设，配套设置限速标志和禁鸣标志，严格执行限速和禁止超载等交通规则，经常养护路面，维持路面的平整度，对噪声</w:t>
      </w:r>
      <w:r>
        <w:rPr>
          <w:rFonts w:ascii="仿宋_GB2312" w:hAnsi="仿宋" w:hint="eastAsia"/>
        </w:rPr>
        <w:t>超标范围内的居民住</w:t>
      </w:r>
      <w:r>
        <w:rPr>
          <w:rFonts w:ascii="仿宋_GB2312" w:hAnsi="仿宋" w:hint="eastAsia"/>
          <w:color w:val="000000"/>
        </w:rPr>
        <w:t>宅设置隔声窗。确保公路边界外35米内区域的声环境质量满足《声环境质量标准》（GB 3096-2008）中4a类标准要求，其他区域执行2类标准要求；在途经10团工业园区时，公路边界外20米内区域的声环境质量满足《声环境质量标准》（GB 3096-2008）中4a类标准要求，其他区域执行3类标准要求。</w:t>
      </w:r>
    </w:p>
    <w:p w:rsidR="00190764" w:rsidRDefault="00BD73DC">
      <w:pPr>
        <w:widowControl/>
        <w:numPr>
          <w:ilvl w:val="0"/>
          <w:numId w:val="3"/>
        </w:numPr>
        <w:shd w:val="clear" w:color="auto" w:fill="FFFFFF"/>
        <w:spacing w:line="560" w:lineRule="exact"/>
        <w:ind w:firstLineChars="200" w:firstLine="640"/>
        <w:rPr>
          <w:rFonts w:ascii="仿宋_GB2312"/>
        </w:rPr>
      </w:pPr>
      <w:r>
        <w:rPr>
          <w:rFonts w:ascii="仿宋_GB2312" w:hint="eastAsia"/>
        </w:rPr>
        <w:t>落实</w:t>
      </w:r>
      <w:r>
        <w:rPr>
          <w:rFonts w:ascii="仿宋_GB2312" w:hAnsi="仿宋" w:hint="eastAsia"/>
          <w:bCs/>
        </w:rPr>
        <w:t>大气污染</w:t>
      </w:r>
      <w:r>
        <w:rPr>
          <w:rFonts w:ascii="仿宋_GB2312" w:hint="eastAsia"/>
        </w:rPr>
        <w:t>防治措施。设置施工围挡，场地洒水降尘，进出车辆限速；堆场、运输时遮盖篷布，拌合站采用集中拌合的方式，水稳拌合站、混凝土拌合站采取全封闭车间化生产，</w:t>
      </w:r>
      <w:r>
        <w:rPr>
          <w:rFonts w:ascii="仿宋_GB2312"/>
          <w:lang w:val="zh-CN"/>
        </w:rPr>
        <w:t>拌合站</w:t>
      </w:r>
      <w:r>
        <w:rPr>
          <w:rFonts w:ascii="仿宋_GB2312" w:hint="eastAsia"/>
          <w:lang w:val="zh-CN"/>
        </w:rPr>
        <w:t>粉料仓呼吸孔及库底采用脉冲式布袋除尘器</w:t>
      </w:r>
      <w:r w:rsidR="001203DE">
        <w:rPr>
          <w:rFonts w:ascii="仿宋_GB2312" w:hint="eastAsia"/>
          <w:lang w:val="zh-CN"/>
        </w:rPr>
        <w:t>除尘</w:t>
      </w:r>
      <w:r>
        <w:rPr>
          <w:rFonts w:ascii="仿宋_GB2312"/>
          <w:lang w:val="zh-CN"/>
        </w:rPr>
        <w:t>。</w:t>
      </w:r>
      <w:r>
        <w:rPr>
          <w:rFonts w:ascii="仿宋_GB2312" w:hint="eastAsia"/>
        </w:rPr>
        <w:t>确保施工场地扬尘、</w:t>
      </w:r>
      <w:r>
        <w:rPr>
          <w:rFonts w:ascii="仿宋_GB2312" w:hAnsi="仿宋" w:hint="eastAsia"/>
          <w:color w:val="000000"/>
        </w:rPr>
        <w:t>沥青烟</w:t>
      </w:r>
      <w:r>
        <w:rPr>
          <w:rFonts w:ascii="仿宋_GB2312" w:hint="eastAsia"/>
        </w:rPr>
        <w:t>排放满足</w:t>
      </w:r>
      <w:r>
        <w:rPr>
          <w:rFonts w:ascii="仿宋_GB2312"/>
        </w:rPr>
        <w:t>《大气污染物综合排放标准》（GB</w:t>
      </w:r>
      <w:r>
        <w:rPr>
          <w:rFonts w:ascii="仿宋_GB2312" w:hint="eastAsia"/>
        </w:rPr>
        <w:t xml:space="preserve"> 1</w:t>
      </w:r>
      <w:r>
        <w:rPr>
          <w:rFonts w:ascii="仿宋_GB2312"/>
        </w:rPr>
        <w:t>6297-1996）中限值</w:t>
      </w:r>
      <w:r>
        <w:rPr>
          <w:rFonts w:ascii="仿宋_GB2312" w:hint="eastAsia"/>
        </w:rPr>
        <w:t>要求。</w:t>
      </w:r>
    </w:p>
    <w:p w:rsidR="00190764" w:rsidRDefault="00BD73DC">
      <w:pPr>
        <w:widowControl/>
        <w:shd w:val="clear" w:color="auto" w:fill="FFFFFF"/>
        <w:spacing w:line="560" w:lineRule="exact"/>
        <w:ind w:firstLineChars="200" w:firstLine="640"/>
        <w:rPr>
          <w:rFonts w:ascii="仿宋_GB2312" w:hAnsi="仿宋"/>
          <w:bCs/>
        </w:rPr>
      </w:pPr>
      <w:r>
        <w:rPr>
          <w:rFonts w:ascii="仿宋_GB2312" w:hAnsi="仿宋" w:hint="eastAsia"/>
          <w:bCs/>
        </w:rPr>
        <w:t>加强运营期汽车尾气和道路扬尘治理。加强公路运输管理及路面养护，限制尾气排放严重超标车辆上路，加强运输散装物资车辆上路管理，运送时须加盖蓬布，减少道路扬尘产生，结合项目区生态植被和线路的现状情况，实施路域内的绿化。</w:t>
      </w:r>
    </w:p>
    <w:p w:rsidR="00190764" w:rsidRDefault="00BD73DC">
      <w:pPr>
        <w:widowControl/>
        <w:numPr>
          <w:ilvl w:val="0"/>
          <w:numId w:val="4"/>
        </w:numPr>
        <w:shd w:val="clear" w:color="auto" w:fill="FFFFFF"/>
        <w:spacing w:line="560" w:lineRule="exact"/>
        <w:ind w:firstLineChars="200" w:firstLine="640"/>
        <w:rPr>
          <w:rFonts w:ascii="仿宋_GB2312" w:hAnsi="华文仿宋"/>
        </w:rPr>
      </w:pPr>
      <w:r>
        <w:rPr>
          <w:rFonts w:ascii="仿宋_GB2312" w:hAnsi="华文仿宋" w:hint="eastAsia"/>
        </w:rPr>
        <w:t>强化水环境保护</w:t>
      </w:r>
      <w:r>
        <w:rPr>
          <w:rFonts w:ascii="仿宋_GB2312" w:hint="eastAsia"/>
        </w:rPr>
        <w:t>措施</w:t>
      </w:r>
      <w:r>
        <w:rPr>
          <w:rFonts w:ascii="仿宋_GB2312" w:hAnsi="华文仿宋" w:hint="eastAsia"/>
        </w:rPr>
        <w:t>和环境风险防范。施工废水经隔油沉淀池处理后用于洒水降尘；施工人员生活污水经地埋式一体化设</w:t>
      </w:r>
      <w:r>
        <w:rPr>
          <w:rFonts w:ascii="仿宋_GB2312" w:hAnsi="华文仿宋" w:hint="eastAsia"/>
        </w:rPr>
        <w:lastRenderedPageBreak/>
        <w:t>施处理达到《农村生活污水处理排放标准</w:t>
      </w:r>
      <w:r>
        <w:rPr>
          <w:rFonts w:ascii="仿宋_GB2312" w:hAnsi="华文仿宋"/>
        </w:rPr>
        <w:t>》（</w:t>
      </w:r>
      <w:r>
        <w:rPr>
          <w:rFonts w:ascii="仿宋_GB2312" w:hAnsi="华文仿宋" w:hint="eastAsia"/>
        </w:rPr>
        <w:t>D</w:t>
      </w:r>
      <w:r>
        <w:rPr>
          <w:rFonts w:ascii="仿宋_GB2312" w:hAnsi="华文仿宋"/>
        </w:rPr>
        <w:t>B65</w:t>
      </w:r>
      <w:r>
        <w:rPr>
          <w:rFonts w:ascii="仿宋_GB2312" w:hAnsi="华文仿宋" w:hint="eastAsia"/>
        </w:rPr>
        <w:t xml:space="preserve"> </w:t>
      </w:r>
      <w:r>
        <w:rPr>
          <w:rFonts w:ascii="仿宋_GB2312" w:hAnsi="华文仿宋"/>
        </w:rPr>
        <w:t>4275-2019）</w:t>
      </w:r>
      <w:r>
        <w:rPr>
          <w:rFonts w:ascii="仿宋_GB2312" w:hAnsi="华文仿宋" w:hint="eastAsia"/>
        </w:rPr>
        <w:t>表2中A级限值后用于荒漠植被灌溉。桥梁和涵洞路段施工应避开灌溉期。</w:t>
      </w:r>
      <w:r>
        <w:rPr>
          <w:rFonts w:ascii="仿宋_GB2312" w:hAnsi="华文仿宋"/>
        </w:rPr>
        <w:t>严格控制施工作业范围，</w:t>
      </w:r>
      <w:r>
        <w:rPr>
          <w:rFonts w:ascii="仿宋_GB2312" w:hAnsi="华文仿宋" w:hint="eastAsia"/>
        </w:rPr>
        <w:t>严格进行施工现场管理，</w:t>
      </w:r>
      <w:r>
        <w:rPr>
          <w:rFonts w:ascii="仿宋_GB2312" w:hAnsi="华文仿宋"/>
        </w:rPr>
        <w:t>及时清运</w:t>
      </w:r>
      <w:r>
        <w:rPr>
          <w:rFonts w:ascii="仿宋_GB2312" w:hAnsi="华文仿宋" w:hint="eastAsia"/>
        </w:rPr>
        <w:t>施工渣土</w:t>
      </w:r>
      <w:r>
        <w:rPr>
          <w:rFonts w:ascii="仿宋_GB2312" w:hAnsi="华文仿宋"/>
        </w:rPr>
        <w:t>，</w:t>
      </w:r>
      <w:r>
        <w:rPr>
          <w:rFonts w:ascii="仿宋_GB2312" w:hAnsi="华文仿宋" w:hint="eastAsia"/>
        </w:rPr>
        <w:t>严禁各类施工废水、废渣排入沿线地表水体。</w:t>
      </w:r>
    </w:p>
    <w:p w:rsidR="00190764" w:rsidRDefault="00BD73DC">
      <w:pPr>
        <w:widowControl/>
        <w:shd w:val="clear" w:color="auto" w:fill="FFFFFF"/>
        <w:spacing w:line="560" w:lineRule="exact"/>
        <w:ind w:firstLineChars="200" w:firstLine="640"/>
        <w:rPr>
          <w:rFonts w:ascii="仿宋_GB2312"/>
        </w:rPr>
      </w:pPr>
      <w:r>
        <w:rPr>
          <w:rFonts w:ascii="仿宋_GB2312" w:hAnsi="仿宋" w:hint="eastAsia"/>
          <w:bCs/>
        </w:rPr>
        <w:t>（五）</w:t>
      </w:r>
      <w:r>
        <w:rPr>
          <w:rFonts w:ascii="仿宋_GB2312" w:hint="eastAsia"/>
          <w:kern w:val="0"/>
        </w:rPr>
        <w:t>落实</w:t>
      </w:r>
      <w:r>
        <w:rPr>
          <w:rFonts w:ascii="仿宋_GB2312" w:hAnsi="仿宋" w:hint="eastAsia"/>
          <w:bCs/>
        </w:rPr>
        <w:t>固体废物污染</w:t>
      </w:r>
      <w:r>
        <w:rPr>
          <w:rFonts w:ascii="仿宋_GB2312" w:hint="eastAsia"/>
        </w:rPr>
        <w:t>防治措施。按“资源化、减量化、无害化”处置原则，施工建筑垃圾优先考虑回收利用，不能利用的同弃土一同运至指定位置统一处理；施工人员生活垃圾统一收集定期清运至昭通小镇生活垃圾填埋场处置；废沥青由一师养护中心回收热熔再生处理加工后用于农村公路建设使用。</w:t>
      </w:r>
      <w:r>
        <w:rPr>
          <w:rFonts w:ascii="仿宋_GB2312" w:hAnsi="仿宋" w:hint="eastAsia"/>
          <w:bCs/>
        </w:rPr>
        <w:t>运营期通过制定和宣传法规，禁止在公路上乱丢垃圾，以保证行车安全和公路两侧的清洁卫生，公路维护人员定期将垃圾清运至昭通小镇生活垃圾填埋场。</w:t>
      </w:r>
    </w:p>
    <w:p w:rsidR="00190764" w:rsidRDefault="00BD73DC">
      <w:pPr>
        <w:pStyle w:val="Default"/>
        <w:adjustRightInd w:val="0"/>
        <w:snapToGrid w:val="0"/>
        <w:spacing w:line="560" w:lineRule="exact"/>
        <w:ind w:firstLineChars="200" w:firstLine="640"/>
        <w:jc w:val="both"/>
        <w:rPr>
          <w:rFonts w:ascii="仿宋_GB2312" w:eastAsia="仿宋_GB2312" w:hAnsi="仿宋"/>
          <w:color w:val="auto"/>
          <w:kern w:val="2"/>
          <w:sz w:val="32"/>
          <w:szCs w:val="32"/>
        </w:rPr>
      </w:pPr>
      <w:r>
        <w:rPr>
          <w:rFonts w:ascii="仿宋_GB2312" w:eastAsia="仿宋_GB2312" w:hAnsi="仿宋" w:hint="eastAsia"/>
          <w:bCs/>
          <w:color w:val="auto"/>
          <w:kern w:val="2"/>
          <w:sz w:val="32"/>
          <w:szCs w:val="32"/>
        </w:rPr>
        <w:t>（六）</w:t>
      </w:r>
      <w:r>
        <w:rPr>
          <w:rFonts w:ascii="仿宋_GB2312" w:eastAsia="仿宋_GB2312" w:hAnsi="仿宋" w:hint="eastAsia"/>
          <w:color w:val="auto"/>
          <w:kern w:val="2"/>
          <w:sz w:val="32"/>
          <w:szCs w:val="32"/>
        </w:rPr>
        <w:t>落实各项风险防范措施和应急预案。按照《报告书》要求，跨越塔中干渠大桥两侧设置防撞护栏，加强危化品道路运输环境风险防范，制定事故防范措施和应急预案，防止运营过程中的事故发生。</w:t>
      </w:r>
    </w:p>
    <w:p w:rsidR="00190764" w:rsidRDefault="001203DE">
      <w:pPr>
        <w:pStyle w:val="Default"/>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w:t>
      </w:r>
      <w:r w:rsidR="00BD73DC">
        <w:rPr>
          <w:rFonts w:ascii="仿宋_GB2312" w:eastAsia="仿宋_GB2312" w:hAnsi="仿宋_GB2312" w:cs="仿宋_GB2312" w:hint="eastAsia"/>
          <w:sz w:val="32"/>
          <w:szCs w:val="32"/>
        </w:rPr>
        <w:t>、你单位须严格执行环保“三同时”制度，建设项目竣工后，建设单位应当按照国务院环境保护行政主管部门规定的标准和程序，对配套建设的环境保护设施进行验收，并编制验收报告，验收报告编制完成后</w:t>
      </w:r>
      <w:r w:rsidR="00BD73DC">
        <w:rPr>
          <w:rFonts w:ascii="仿宋_GB2312" w:eastAsia="仿宋_GB2312" w:hAnsi="仿宋_GB2312" w:cs="仿宋_GB2312"/>
          <w:sz w:val="32"/>
          <w:szCs w:val="32"/>
        </w:rPr>
        <w:t>5</w:t>
      </w:r>
      <w:r w:rsidR="00BD73DC">
        <w:rPr>
          <w:rFonts w:ascii="仿宋_GB2312" w:eastAsia="仿宋_GB2312" w:hAnsi="仿宋_GB2312" w:cs="仿宋_GB2312" w:hint="eastAsia"/>
          <w:sz w:val="32"/>
          <w:szCs w:val="32"/>
        </w:rPr>
        <w:t>个工作日内在相关网站进行公开，公示期限不得少于</w:t>
      </w:r>
      <w:r w:rsidR="00BD73DC">
        <w:rPr>
          <w:rFonts w:ascii="仿宋_GB2312" w:eastAsia="仿宋_GB2312" w:hAnsi="仿宋_GB2312" w:cs="仿宋_GB2312"/>
          <w:sz w:val="32"/>
          <w:szCs w:val="32"/>
        </w:rPr>
        <w:t>20</w:t>
      </w:r>
      <w:r w:rsidR="00BD73DC">
        <w:rPr>
          <w:rFonts w:ascii="仿宋_GB2312" w:eastAsia="仿宋_GB2312" w:hAnsi="仿宋_GB2312" w:cs="仿宋_GB2312" w:hint="eastAsia"/>
          <w:sz w:val="32"/>
          <w:szCs w:val="32"/>
        </w:rPr>
        <w:t>个工作日，并向我局报送相关信息；验收报告公示期满后</w:t>
      </w:r>
      <w:r w:rsidR="00BD73DC">
        <w:rPr>
          <w:rFonts w:ascii="仿宋_GB2312" w:eastAsia="仿宋_GB2312" w:hAnsi="仿宋_GB2312" w:cs="仿宋_GB2312"/>
          <w:sz w:val="32"/>
          <w:szCs w:val="32"/>
        </w:rPr>
        <w:t>5</w:t>
      </w:r>
      <w:r w:rsidR="00BD73DC">
        <w:rPr>
          <w:rFonts w:ascii="仿宋_GB2312" w:eastAsia="仿宋_GB2312" w:hAnsi="仿宋_GB2312" w:cs="仿宋_GB2312" w:hint="eastAsia"/>
          <w:sz w:val="32"/>
          <w:szCs w:val="32"/>
        </w:rPr>
        <w:t>个工作日内，建设单位应当登录“全国建设项目竣工环境保护验收信息平台”（网址为</w:t>
      </w:r>
      <w:r w:rsidR="00BD73DC">
        <w:rPr>
          <w:rFonts w:ascii="仿宋_GB2312" w:eastAsia="仿宋_GB2312" w:hAnsi="仿宋_GB2312" w:cs="仿宋_GB2312"/>
          <w:sz w:val="32"/>
          <w:szCs w:val="32"/>
        </w:rPr>
        <w:t>http://114.251.10.205</w:t>
      </w:r>
      <w:r w:rsidR="00BD73DC">
        <w:rPr>
          <w:rFonts w:ascii="仿宋_GB2312" w:eastAsia="仿宋_GB2312" w:hAnsi="仿宋_GB2312" w:cs="仿宋_GB2312" w:hint="eastAsia"/>
          <w:sz w:val="32"/>
          <w:szCs w:val="32"/>
        </w:rPr>
        <w:t>），填报建设项目基本信息、环境保护设施验收情况等相关信息。</w:t>
      </w:r>
    </w:p>
    <w:p w:rsidR="00190764" w:rsidRDefault="001203DE">
      <w:pPr>
        <w:adjustRightInd w:val="0"/>
        <w:snapToGrid w:val="0"/>
        <w:spacing w:line="560" w:lineRule="exact"/>
        <w:ind w:firstLineChars="200" w:firstLine="640"/>
        <w:rPr>
          <w:rFonts w:ascii="仿宋_GB2312"/>
        </w:rPr>
      </w:pPr>
      <w:r>
        <w:rPr>
          <w:rFonts w:ascii="仿宋_GB2312" w:hint="eastAsia"/>
        </w:rPr>
        <w:t>六</w:t>
      </w:r>
      <w:r w:rsidR="00BD73DC">
        <w:rPr>
          <w:rFonts w:ascii="仿宋_GB2312" w:hint="eastAsia"/>
        </w:rPr>
        <w:t>、根据《中华人民共和国环境影响评价法》等相关环保法律</w:t>
      </w:r>
      <w:r w:rsidR="00BD73DC">
        <w:rPr>
          <w:rFonts w:ascii="仿宋_GB2312" w:hint="eastAsia"/>
        </w:rPr>
        <w:lastRenderedPageBreak/>
        <w:t>法规的规定，若项目性质、规模、地点、采用的防治污染、防止生态破坏的措施等发生重大变化的，应依法重新报批环评文件。自批准之日起</w:t>
      </w:r>
      <w:r w:rsidR="00BD73DC">
        <w:rPr>
          <w:rFonts w:ascii="仿宋_GB2312"/>
        </w:rPr>
        <w:t>5</w:t>
      </w:r>
      <w:r w:rsidR="00BD73DC">
        <w:rPr>
          <w:rFonts w:ascii="仿宋_GB2312" w:hint="eastAsia"/>
        </w:rPr>
        <w:t>年内未开工建设的，其环评文件应当报我局重新审核。在项目建设、运行过程中产生不符合经审批的环评文件情形的，应依法重新办理相关环保手续。</w:t>
      </w:r>
    </w:p>
    <w:p w:rsidR="00190764" w:rsidRDefault="001203DE">
      <w:pPr>
        <w:adjustRightInd w:val="0"/>
        <w:snapToGrid w:val="0"/>
        <w:spacing w:line="560" w:lineRule="exact"/>
        <w:ind w:firstLineChars="200" w:firstLine="640"/>
        <w:rPr>
          <w:rFonts w:ascii="仿宋_GB2312"/>
        </w:rPr>
      </w:pPr>
      <w:r>
        <w:rPr>
          <w:rFonts w:ascii="仿宋_GB2312" w:hint="eastAsia"/>
        </w:rPr>
        <w:t>七</w:t>
      </w:r>
      <w:r w:rsidR="00BD73DC">
        <w:rPr>
          <w:rFonts w:ascii="仿宋_GB2312" w:hAnsi="仿宋_GB2312" w:cs="仿宋_GB2312" w:hint="eastAsia"/>
        </w:rPr>
        <w:t>、</w:t>
      </w:r>
      <w:r w:rsidR="00BD73DC" w:rsidRPr="00AD7463">
        <w:rPr>
          <w:rFonts w:ascii="仿宋_GB2312" w:hAnsi="仿宋_GB2312" w:cs="仿宋_GB2312" w:hint="eastAsia"/>
        </w:rPr>
        <w:t>交通局根据《关</w:t>
      </w:r>
      <w:r w:rsidR="00BD73DC">
        <w:rPr>
          <w:rFonts w:ascii="仿宋_GB2312" w:hAnsi="仿宋_GB2312" w:cs="仿宋_GB2312" w:hint="eastAsia"/>
        </w:rPr>
        <w:t>于印发</w:t>
      </w:r>
      <w:r w:rsidR="00BD73DC">
        <w:rPr>
          <w:rFonts w:ascii="仿宋_GB2312" w:hAnsi="仿宋_GB2312" w:cs="仿宋_GB2312"/>
        </w:rPr>
        <w:t>&lt;</w:t>
      </w:r>
      <w:r w:rsidR="00BD73DC">
        <w:rPr>
          <w:rFonts w:ascii="仿宋_GB2312" w:hAnsi="仿宋_GB2312" w:cs="仿宋_GB2312" w:hint="eastAsia"/>
        </w:rPr>
        <w:t>第一师阿拉尔市生态环境保护工作职责暂行规定（试行）</w:t>
      </w:r>
      <w:r w:rsidR="00BD73DC">
        <w:rPr>
          <w:rFonts w:ascii="仿宋_GB2312" w:hAnsi="仿宋_GB2312" w:cs="仿宋_GB2312"/>
        </w:rPr>
        <w:t>&gt;</w:t>
      </w:r>
      <w:r w:rsidR="00BD73DC">
        <w:rPr>
          <w:rFonts w:ascii="仿宋_GB2312" w:hAnsi="仿宋_GB2312" w:cs="仿宋_GB2312" w:hint="eastAsia"/>
        </w:rPr>
        <w:t>的通知》（师市环委办发〔</w:t>
      </w:r>
      <w:r w:rsidR="00BD73DC">
        <w:rPr>
          <w:rFonts w:ascii="仿宋_GB2312" w:hAnsi="仿宋_GB2312" w:cs="仿宋_GB2312"/>
        </w:rPr>
        <w:t>2020</w:t>
      </w:r>
      <w:r w:rsidR="00BD73DC">
        <w:rPr>
          <w:rFonts w:ascii="仿宋_GB2312" w:hAnsi="仿宋_GB2312" w:cs="仿宋_GB2312" w:hint="eastAsia"/>
        </w:rPr>
        <w:t>〕</w:t>
      </w:r>
      <w:r w:rsidR="00BD73DC">
        <w:rPr>
          <w:rFonts w:ascii="仿宋_GB2312" w:hAnsi="仿宋_GB2312" w:cs="仿宋_GB2312"/>
        </w:rPr>
        <w:t>1</w:t>
      </w:r>
      <w:r w:rsidR="00BD73DC">
        <w:rPr>
          <w:rFonts w:ascii="仿宋_GB2312" w:hAnsi="仿宋_GB2312" w:cs="仿宋_GB2312" w:hint="eastAsia"/>
        </w:rPr>
        <w:t>号）要求，做好该项目环境保护管理工作，师市生态环境保护综合行政执法支队做好该项目的抽查日常监督管理工作。</w:t>
      </w:r>
    </w:p>
    <w:p w:rsidR="00190764" w:rsidRDefault="00BD73DC">
      <w:pPr>
        <w:pStyle w:val="Default"/>
        <w:tabs>
          <w:tab w:val="left" w:pos="8025"/>
        </w:tabs>
        <w:spacing w:line="560" w:lineRule="exact"/>
        <w:rPr>
          <w:rFonts w:ascii="仿宋_GB2312" w:eastAsia="仿宋_GB2312"/>
          <w:sz w:val="32"/>
          <w:szCs w:val="32"/>
        </w:rPr>
      </w:pPr>
      <w:r>
        <w:rPr>
          <w:rFonts w:ascii="仿宋_GB2312" w:eastAsia="仿宋_GB2312"/>
          <w:sz w:val="32"/>
          <w:szCs w:val="32"/>
        </w:rPr>
        <w:tab/>
      </w:r>
    </w:p>
    <w:p w:rsidR="00190764" w:rsidRDefault="00190764">
      <w:pPr>
        <w:pStyle w:val="Default"/>
        <w:spacing w:line="560" w:lineRule="exact"/>
        <w:rPr>
          <w:rFonts w:ascii="仿宋_GB2312" w:eastAsia="仿宋_GB2312"/>
          <w:sz w:val="32"/>
          <w:szCs w:val="32"/>
        </w:rPr>
      </w:pPr>
    </w:p>
    <w:p w:rsidR="00190764" w:rsidRDefault="00190764">
      <w:pPr>
        <w:pStyle w:val="Default"/>
        <w:spacing w:line="560" w:lineRule="exact"/>
        <w:rPr>
          <w:rFonts w:ascii="仿宋_GB2312" w:eastAsia="仿宋_GB2312"/>
          <w:sz w:val="32"/>
          <w:szCs w:val="32"/>
        </w:rPr>
      </w:pPr>
    </w:p>
    <w:p w:rsidR="00190764" w:rsidRDefault="00BD73DC">
      <w:pPr>
        <w:pStyle w:val="Default"/>
        <w:adjustRightInd w:val="0"/>
        <w:snapToGrid w:val="0"/>
        <w:spacing w:line="560" w:lineRule="exact"/>
        <w:ind w:firstLineChars="1600" w:firstLine="512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第一师阿拉尔市生态环境局</w:t>
      </w:r>
    </w:p>
    <w:p w:rsidR="00190764" w:rsidRDefault="00BD73DC">
      <w:pPr>
        <w:widowControl/>
        <w:adjustRightInd w:val="0"/>
        <w:snapToGrid w:val="0"/>
        <w:spacing w:line="560" w:lineRule="exact"/>
        <w:ind w:right="608" w:firstLineChars="1850" w:firstLine="5920"/>
        <w:rPr>
          <w:rFonts w:ascii="仿宋_GB2312" w:cs="仿宋_GB2312"/>
          <w:kern w:val="0"/>
        </w:rPr>
      </w:pPr>
      <w:r>
        <w:rPr>
          <w:rFonts w:ascii="仿宋_GB2312" w:hAnsi="仿宋_GB2312" w:cs="仿宋_GB2312"/>
          <w:kern w:val="0"/>
        </w:rPr>
        <w:t>202</w:t>
      </w:r>
      <w:r>
        <w:rPr>
          <w:rFonts w:ascii="仿宋_GB2312" w:hAnsi="仿宋_GB2312" w:cs="仿宋_GB2312" w:hint="eastAsia"/>
          <w:kern w:val="0"/>
        </w:rPr>
        <w:t>2年2月2</w:t>
      </w:r>
      <w:r w:rsidR="001203DE">
        <w:rPr>
          <w:rFonts w:ascii="仿宋_GB2312" w:hAnsi="仿宋_GB2312" w:cs="仿宋_GB2312" w:hint="eastAsia"/>
          <w:kern w:val="0"/>
        </w:rPr>
        <w:t>5</w:t>
      </w:r>
      <w:r>
        <w:rPr>
          <w:rFonts w:ascii="仿宋_GB2312" w:hAnsi="仿宋_GB2312" w:cs="仿宋_GB2312" w:hint="eastAsia"/>
          <w:kern w:val="0"/>
        </w:rPr>
        <w:t>日</w:t>
      </w:r>
    </w:p>
    <w:p w:rsidR="00190764" w:rsidRDefault="00190764"/>
    <w:p w:rsidR="00190764" w:rsidRDefault="00190764">
      <w:pPr>
        <w:pStyle w:val="2"/>
        <w:ind w:left="640" w:firstLine="640"/>
      </w:pPr>
    </w:p>
    <w:p w:rsidR="00190764" w:rsidRDefault="00190764"/>
    <w:p w:rsidR="00190764" w:rsidRDefault="00190764" w:rsidP="00911E84">
      <w:pPr>
        <w:pStyle w:val="2"/>
        <w:ind w:left="640" w:firstLine="640"/>
      </w:pPr>
    </w:p>
    <w:p w:rsidR="00190764" w:rsidRDefault="00190764"/>
    <w:p w:rsidR="00190764" w:rsidRDefault="00190764" w:rsidP="00911E84">
      <w:pPr>
        <w:pStyle w:val="2"/>
        <w:ind w:left="640" w:firstLine="640"/>
      </w:pPr>
    </w:p>
    <w:p w:rsidR="00190764" w:rsidRDefault="00190764"/>
    <w:p w:rsidR="00190764" w:rsidRDefault="00190764" w:rsidP="00911E84">
      <w:pPr>
        <w:pStyle w:val="2"/>
        <w:ind w:left="640" w:firstLine="640"/>
      </w:pPr>
    </w:p>
    <w:p w:rsidR="00190764" w:rsidRDefault="00190764"/>
    <w:p w:rsidR="00190764" w:rsidRDefault="00190764" w:rsidP="00911E84">
      <w:pPr>
        <w:pStyle w:val="2"/>
        <w:ind w:left="640" w:firstLine="640"/>
      </w:pPr>
    </w:p>
    <w:p w:rsidR="00190764" w:rsidRDefault="00190764"/>
    <w:p w:rsidR="00190764" w:rsidRDefault="00190764" w:rsidP="00911E84">
      <w:pPr>
        <w:pStyle w:val="2"/>
        <w:ind w:left="640" w:firstLine="640"/>
      </w:pPr>
    </w:p>
    <w:p w:rsidR="00190764" w:rsidRDefault="00190764"/>
    <w:p w:rsidR="00190764" w:rsidRDefault="00190764" w:rsidP="00911E84">
      <w:pPr>
        <w:pStyle w:val="2"/>
        <w:ind w:left="640" w:firstLine="640"/>
      </w:pPr>
    </w:p>
    <w:p w:rsidR="00190764" w:rsidRDefault="00190764"/>
    <w:p w:rsidR="00190764" w:rsidRDefault="00190764" w:rsidP="00911E84">
      <w:pPr>
        <w:pStyle w:val="2"/>
        <w:ind w:left="640" w:firstLine="640"/>
      </w:pPr>
    </w:p>
    <w:p w:rsidR="00190764" w:rsidRDefault="00190764"/>
    <w:p w:rsidR="00190764" w:rsidRDefault="00190764" w:rsidP="00911E84">
      <w:pPr>
        <w:pStyle w:val="2"/>
        <w:ind w:left="640" w:firstLine="640"/>
      </w:pPr>
    </w:p>
    <w:p w:rsidR="00190764" w:rsidRDefault="00190764"/>
    <w:p w:rsidR="00190764" w:rsidRDefault="00190764" w:rsidP="00911E84">
      <w:pPr>
        <w:pStyle w:val="2"/>
        <w:ind w:left="640" w:firstLine="640"/>
      </w:pPr>
    </w:p>
    <w:p w:rsidR="00190764" w:rsidRDefault="00190764"/>
    <w:p w:rsidR="00190764" w:rsidRDefault="00190764" w:rsidP="00911E84">
      <w:pPr>
        <w:pStyle w:val="2"/>
        <w:ind w:left="640" w:firstLine="640"/>
      </w:pPr>
    </w:p>
    <w:p w:rsidR="00190764" w:rsidRDefault="00190764"/>
    <w:p w:rsidR="00190764" w:rsidRDefault="00190764" w:rsidP="00911E84">
      <w:pPr>
        <w:pStyle w:val="2"/>
        <w:ind w:left="640" w:firstLine="640"/>
      </w:pPr>
    </w:p>
    <w:p w:rsidR="00190764" w:rsidRDefault="00190764"/>
    <w:p w:rsidR="00190764" w:rsidRDefault="00190764" w:rsidP="00911E84">
      <w:pPr>
        <w:pStyle w:val="2"/>
        <w:ind w:left="640" w:firstLine="640"/>
      </w:pPr>
    </w:p>
    <w:p w:rsidR="00190764" w:rsidRDefault="00190764"/>
    <w:p w:rsidR="00190764" w:rsidRDefault="00190764" w:rsidP="00911E84">
      <w:pPr>
        <w:pStyle w:val="2"/>
        <w:ind w:left="640" w:firstLine="640"/>
      </w:pPr>
    </w:p>
    <w:p w:rsidR="00190764" w:rsidRDefault="00190764"/>
    <w:p w:rsidR="00190764" w:rsidRDefault="00190764" w:rsidP="00911E84">
      <w:pPr>
        <w:pStyle w:val="2"/>
        <w:ind w:left="640" w:firstLine="640"/>
      </w:pPr>
    </w:p>
    <w:p w:rsidR="00190764" w:rsidRDefault="00190764"/>
    <w:p w:rsidR="00190764" w:rsidRDefault="00190764" w:rsidP="00911E84">
      <w:pPr>
        <w:pStyle w:val="2"/>
        <w:ind w:left="640" w:firstLine="640"/>
      </w:pPr>
    </w:p>
    <w:p w:rsidR="00190764" w:rsidRDefault="00190764"/>
    <w:p w:rsidR="00190764" w:rsidRDefault="00190764">
      <w:pPr>
        <w:pStyle w:val="2"/>
        <w:ind w:leftChars="0" w:left="0" w:firstLineChars="0" w:firstLine="0"/>
      </w:pPr>
    </w:p>
    <w:p w:rsidR="00190764" w:rsidRDefault="00BB1A8D">
      <w:pPr>
        <w:pStyle w:val="2"/>
        <w:ind w:leftChars="0" w:left="0" w:firstLineChars="0" w:firstLine="0"/>
      </w:pPr>
      <w:bookmarkStart w:id="0" w:name="_GoBack"/>
      <w:bookmarkEnd w:id="0"/>
      <w:r>
        <w:pict>
          <v:line id="直线 3" o:spid="_x0000_s1029" style="position:absolute;left:0;text-align:left;z-index:251657216" from="-2.3pt,26.3pt" to="461.7pt,26.3pt" o:gfxdata="UEsDBAoAAAAAAIdO4kAAAAAAAAAAAAAAAAAEAAAAZHJzL1BLAwQUAAAACACHTuJA6FApldYAAAAI&#10;AQAADwAAAGRycy9kb3ducmV2LnhtbE2PQU/DMAyF70j8h8hI3LZ0pZu60nQSk7jsRpmAo9eEtiJx&#10;qibr1n+PEQc4WfZ7ev5eubs6KyYzht6TgtUyAWGo8bqnVsHx9XmRgwgRSaP1ZBTMJsCuur0psdD+&#10;Qi9mqmMrOIRCgQq6GIdCytB0xmFY+sEQa59+dBh5HVupR7xwuLMyTZKNdNgTf+hwMPvONF/12XHK&#10;+j1/OmB+nGdbf2yz/dthIqfU/d0qeQQRzTX+meEHn9GhYqaTP5MOwipYZBt2KlinPFnfpg8ZiNPv&#10;QVal/F+g+gZQSwMEFAAAAAgAh07iQJQBqpXoAQAA3AMAAA4AAABkcnMvZTJvRG9jLnhtbK1TzY7T&#10;MBC+I/EOlu80adGibtR0D1uWC4JKwANMbSex5D953KZ9Fl6DExceZ1+DsdPtwnLpgRycsWf8zXzf&#10;jFd3R2vYQUXU3rV8Pqs5U054qV3f8m9fH94sOcMEToLxTrX8pJDfrV+/Wo2hUQs/eCNVZATisBlD&#10;y4eUQlNVKAZlAWc+KEfOzkcLibaxr2SEkdCtqRZ1/a4afZQheqEQ6XQzOfkZMV4D6LtOC7XxYm+V&#10;SxNqVAYSUcJBB+TrUm3XKZE+dx2qxEzLiWkqKyUhe5fXar2Cpo8QBi3OJcA1JbzgZEE7SnqB2kAC&#10;to/6HyirRfTouzQT3lYTkaIIsZjXL7T5MkBQhQtJjeEiOv4/WPHpsI1My5YvOHNgqeGP3388/vzF&#10;3mZtxoANhdy7bTzvMGxjJnrsos1/osCORc/TRU91TEzQ4c3ydrGsSWrx5KueL4aI6YPylmWj5Ua7&#10;TBUaOHzERMko9CkkHxvHRhrX2/om4wENXkcNJ9MGKh5dXy6jN1o+aGPyFYz97t5EdoDc/PJlTgT8&#10;V1jOsgEcprjimsZiUCDfO8nSKZAsjl4DzzVYJTkzih5PtggQmgTaXBNJqY2jCrKsk5DZ2nl5oibs&#10;Q9T9QFLMS5XZQ00v9Z4HNE/Vn/uC9Pwo1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6FApldYA&#10;AAAIAQAADwAAAAAAAAABACAAAAAiAAAAZHJzL2Rvd25yZXYueG1sUEsBAhQAFAAAAAgAh07iQJQB&#10;qpXoAQAA3AMAAA4AAAAAAAAAAQAgAAAAJQEAAGRycy9lMm9Eb2MueG1sUEsFBgAAAAAGAAYAWQEA&#10;AH8FAAAAAA==&#10;" strokeweight="1.5pt"/>
        </w:pict>
      </w:r>
    </w:p>
    <w:p w:rsidR="00190764" w:rsidRDefault="00BD73DC">
      <w:pPr>
        <w:topLinePunct/>
        <w:adjustRightInd w:val="0"/>
        <w:snapToGrid w:val="0"/>
        <w:spacing w:line="520" w:lineRule="exact"/>
        <w:rPr>
          <w:rFonts w:ascii="仿宋_GB2312" w:cs="仿宋_GB2312"/>
          <w:sz w:val="28"/>
          <w:szCs w:val="28"/>
        </w:rPr>
      </w:pPr>
      <w:r>
        <w:rPr>
          <w:rFonts w:ascii="仿宋_GB2312" w:hAnsi="仿宋_GB2312" w:cs="仿宋_GB2312" w:hint="eastAsia"/>
          <w:sz w:val="28"/>
          <w:szCs w:val="28"/>
        </w:rPr>
        <w:t>抄送：师市相关领导，发改委、交通局、</w:t>
      </w:r>
      <w:r>
        <w:rPr>
          <w:rFonts w:ascii="仿宋_GB2312" w:hAnsi="仿宋_GB2312" w:cs="仿宋_GB2312" w:hint="eastAsia"/>
          <w:spacing w:val="-3"/>
          <w:sz w:val="28"/>
          <w:szCs w:val="28"/>
        </w:rPr>
        <w:t>自然资源和规划局</w:t>
      </w:r>
      <w:r>
        <w:rPr>
          <w:rFonts w:ascii="仿宋_GB2312" w:hAnsi="仿宋_GB2312" w:cs="仿宋_GB2312" w:hint="eastAsia"/>
          <w:sz w:val="28"/>
          <w:szCs w:val="28"/>
        </w:rPr>
        <w:t>、八团、九团、十团、生态环境保护综合行政执法支队，新疆兵团勘测设计院（集团）有限责任公司。</w:t>
      </w:r>
    </w:p>
    <w:p w:rsidR="00190764" w:rsidRDefault="00BB1A8D">
      <w:pPr>
        <w:topLinePunct/>
        <w:adjustRightInd w:val="0"/>
        <w:snapToGrid w:val="0"/>
        <w:spacing w:line="520" w:lineRule="exact"/>
        <w:rPr>
          <w:sz w:val="28"/>
          <w:szCs w:val="28"/>
        </w:rPr>
      </w:pPr>
      <w:r w:rsidRPr="00BB1A8D">
        <w:pict>
          <v:line id="直线 4" o:spid="_x0000_s1028" style="position:absolute;left:0;text-align:left;z-index:251658240" from="-4.4pt,3.35pt" to="459.6pt,3.35pt" o:gfxdata="UEsDBAoAAAAAAIdO4kAAAAAAAAAAAAAAAAAEAAAAZHJzL1BLAwQUAAAACACHTuJAqLCCZdUAAAAG&#10;AQAADwAAAGRycy9kb3ducmV2LnhtbE3OP2/CMBAF8L0S38G6Sl0Q2EklCiEOA222LoVWXY/4SKLG&#10;5xCbP+2nr+lCx6d3evfLVxfbiRMNvnWsIZkqEMSVMy3XGt635WQOwgdkg51j0vBNHlbF6C7HzLgz&#10;v9FpE2oRR9hnqKEJoc+k9FVDFv3U9cSx27vBYohxqKUZ8BzHbSdTpWbSYsvxQ4M9rRuqvjZHq8GX&#10;H3Qof8bVWH0+1o7Sw/PrC2r9cJ+oJYhAl3A7his/0qGIpp07svGi0zCZR3nQMHsCEetFskhB7P6y&#10;LHL5n1/8AlBLAwQUAAAACACHTuJA/beZ2OgBAADbAwAADgAAAGRycy9lMm9Eb2MueG1srVNLjhMx&#10;EN0jcQfLe9JJICjTSmcWE4YNgkgMB6jY7m5L/snlpJOzcA1WbDjOXIOyO5OBYZMFvXCXXeVX9V6V&#10;V7dHa9hBRdTeNXw2mXKmnPBSu67h3x7u3yw5wwROgvFONfykkN+uX79aDaFWc997I1VkBOKwHkLD&#10;+5RCXVUoemUBJz4oR87WRwuJtrGrZISB0K2p5tPp+2rwUYbohUKk083o5GfEeA2gb1st1MaLvVUu&#10;jahRGUhECXsdkK9LtW2rRPrStqgSMw0npqmslITsXV6r9QrqLkLotTiXANeU8IKTBe0o6QVqAwnY&#10;Pup/oKwW0aNv00R4W41EiiLEYjZ9oc3XHoIqXEhqDBfR8f/Bis+HbWRaNvwtZw4sNfzx+4/Hn7/Y&#10;u6zNELCmkDu3jecdhm3MRI9ttPlPFNix6Hm66KmOiQk6XCxv5sspSS2efNXzxRAxfVTesmw03GiX&#10;qUINh0+YKBmFPoXkY+PY0PCbxXxBcEBz11K/ybSBakfXlbvojZb32ph8A2O3uzORHSD3vnyZEuH+&#10;FZaTbAD7Ma64xqnoFcgPTrJ0CqSKo8fAcwlWSc6MoreTLQKEOoE210RSauOogqzqqGO2dl6eqAf7&#10;EHXXkxKzUmX2UM9Lvef5zEP1574gPb/J9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osIJl1QAA&#10;AAYBAAAPAAAAAAAAAAEAIAAAACIAAABkcnMvZG93bnJldi54bWxQSwECFAAUAAAACACHTuJA/beZ&#10;2OgBAADbAwAADgAAAAAAAAABACAAAAAkAQAAZHJzL2Uyb0RvYy54bWxQSwUGAAAAAAYABgBZAQAA&#10;fgUAAAAA&#10;"/>
        </w:pict>
      </w:r>
      <w:r w:rsidRPr="00BB1A8D">
        <w:pict>
          <v:line id="直线 5" o:spid="_x0000_s1027" style="position:absolute;left:0;text-align:left;z-index:251659264" from="-4.55pt,33.55pt" to="459.45pt,33.55pt" o:gfxdata="UEsDBAoAAAAAAIdO4kAAAAAAAAAAAAAAAAAEAAAAZHJzL1BLAwQUAAAACACHTuJA6rItndUAAAAI&#10;AQAADwAAAGRycy9kb3ducmV2LnhtbE2PQU/DMAyF70j8h8hI3La0CEbbNZ3EJC67USbgmDVeW5E4&#10;VZN167/HiAM7WfZ7ev5eubk4KyYcQ+9JQbpMQCA13vTUKti/vy4yECFqMtp6QgUzBthUtzelLow/&#10;0xtOdWwFh1AotIIuxqGQMjQdOh2WfkBi7ehHpyOvYyvNqM8c7qx8SJKVdLon/tDpAbcdNt/1yXHK&#10;02f2stPZfp5t/ZU/bj92Ezml7u/SZA0i4iX+m+EXn9GhYqaDP5EJwipY5Ck7FayeebKep1kO4vB3&#10;kFUprwtUP1BLAwQUAAAACACHTuJA26JDW+gBAADcAwAADgAAAGRycy9lMm9Eb2MueG1srVPNjtMw&#10;EL4j8Q6W7zRpRdFu1HQPW5YLgkrAA0xtJ7HkP3ncpn0WXoMTFx5nX4Ox0+3CcumBHJyxZ/zNfN+M&#10;V3dHa9hBRdTetXw+qzlTTnipXd/yb18f3txwhgmcBOOdavlJIb9bv361GkOjFn7wRqrICMRhM4aW&#10;DymFpqpQDMoCznxQjpydjxYSbWNfyQgjoVtTLer6XTX6KEP0QiHS6WZy8jNivAbQd50WauPF3iqX&#10;JtSoDCSihIMOyNel2q5TIn3uOlSJmZYT01RWSkL2Lq/VegVNHyEMWpxLgGtKeMHJgnaU9AK1gQRs&#10;H/U/UFaL6NF3aSa8rSYiRRFiMa9faPNlgKAKF5Iaw0V0/H+w4tNhG5mWLX/LmQNLDX/8/uPx5y+2&#10;zNqMARsKuXfbeN5h2MZM9NhFm/9EgR2LnqeLnuqYmKDD5c3t4qYmqcWTr3q+GCKmD8pblo2WG+0y&#10;VWjg8BETJaPQp5B8bBwbaVxv62XGAxq8jhpOpg1UPLq+XEZvtHzQxuQrGPvdvYnsALn55cucCPiv&#10;sJxlAzhMccU1jcWgQL53kqVTIFkcvQaea7BKcmYUPZ5sESA0CbS5JpJSG0cVZFknIbO18/JETdiH&#10;qPuBpJiXKrOHml7qPQ9onqo/9wXp+VGu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qsi2d1QAA&#10;AAgBAAAPAAAAAAAAAAEAIAAAACIAAABkcnMvZG93bnJldi54bWxQSwECFAAUAAAACACHTuJA26JD&#10;W+gBAADcAwAADgAAAAAAAAABACAAAAAkAQAAZHJzL2Uyb0RvYy54bWxQSwUGAAAAAAYABgBZAQAA&#10;fgUAAAAA&#10;" strokeweight="1.5pt"/>
        </w:pict>
      </w:r>
      <w:r w:rsidR="00BD73DC">
        <w:rPr>
          <w:rFonts w:ascii="仿宋_GB2312" w:hAnsi="仿宋_GB2312" w:cs="仿宋_GB2312" w:hint="eastAsia"/>
          <w:sz w:val="28"/>
          <w:szCs w:val="28"/>
        </w:rPr>
        <w:t>第一师阿拉尔市生态环境局</w:t>
      </w:r>
      <w:r w:rsidR="00BD73DC">
        <w:rPr>
          <w:rFonts w:ascii="仿宋_GB2312" w:hAnsi="仿宋_GB2312" w:cs="仿宋_GB2312"/>
          <w:sz w:val="28"/>
          <w:szCs w:val="28"/>
        </w:rPr>
        <w:t xml:space="preserve">                     </w:t>
      </w:r>
      <w:r w:rsidR="00BD73DC">
        <w:rPr>
          <w:sz w:val="28"/>
          <w:szCs w:val="28"/>
        </w:rPr>
        <w:t xml:space="preserve"> 2022</w:t>
      </w:r>
      <w:r w:rsidR="00BD73DC">
        <w:rPr>
          <w:sz w:val="28"/>
          <w:szCs w:val="28"/>
        </w:rPr>
        <w:t>年</w:t>
      </w:r>
      <w:r w:rsidR="00BD73DC">
        <w:rPr>
          <w:sz w:val="28"/>
          <w:szCs w:val="28"/>
        </w:rPr>
        <w:t>2</w:t>
      </w:r>
      <w:r w:rsidR="00BD73DC">
        <w:rPr>
          <w:sz w:val="28"/>
          <w:szCs w:val="28"/>
        </w:rPr>
        <w:t>月</w:t>
      </w:r>
      <w:r w:rsidR="00BD73DC">
        <w:rPr>
          <w:sz w:val="28"/>
          <w:szCs w:val="28"/>
        </w:rPr>
        <w:t>2</w:t>
      </w:r>
      <w:r w:rsidR="00AD7463">
        <w:rPr>
          <w:rFonts w:hint="eastAsia"/>
          <w:sz w:val="28"/>
          <w:szCs w:val="28"/>
        </w:rPr>
        <w:t>5</w:t>
      </w:r>
      <w:r w:rsidR="00BD73DC">
        <w:rPr>
          <w:sz w:val="28"/>
          <w:szCs w:val="28"/>
        </w:rPr>
        <w:t>日印发</w:t>
      </w:r>
    </w:p>
    <w:sectPr w:rsidR="00190764" w:rsidSect="00190764">
      <w:footerReference w:type="default" r:id="rId8"/>
      <w:pgSz w:w="11906" w:h="16838"/>
      <w:pgMar w:top="1588" w:right="1247" w:bottom="1474" w:left="1474"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3D7" w:rsidRDefault="00D463D7" w:rsidP="00190764">
      <w:r>
        <w:separator/>
      </w:r>
    </w:p>
  </w:endnote>
  <w:endnote w:type="continuationSeparator" w:id="0">
    <w:p w:rsidR="00D463D7" w:rsidRDefault="00D463D7" w:rsidP="001907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NewRomanPSMT">
    <w:altName w:val="黑体"/>
    <w:charset w:val="86"/>
    <w:family w:val="auto"/>
    <w:pitch w:val="default"/>
    <w:sig w:usb0="00000000" w:usb1="0000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altName w:val="hakuyoxingshu7000"/>
    <w:charset w:val="86"/>
    <w:family w:val="auto"/>
    <w:pitch w:val="variable"/>
    <w:sig w:usb0="00000000"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764" w:rsidRDefault="00BB1A8D">
    <w:pPr>
      <w:pStyle w:val="a6"/>
      <w:numPr>
        <w:ilvl w:val="0"/>
        <w:numId w:val="1"/>
      </w:numPr>
      <w:jc w:val="right"/>
    </w:pPr>
    <w:r w:rsidRPr="00BB1A8D">
      <w:fldChar w:fldCharType="begin"/>
    </w:r>
    <w:r w:rsidR="00BD73DC">
      <w:instrText xml:space="preserve"> PAGE   \* MERGEFORMAT </w:instrText>
    </w:r>
    <w:r w:rsidRPr="00BB1A8D">
      <w:fldChar w:fldCharType="separate"/>
    </w:r>
    <w:r w:rsidR="00AD7463" w:rsidRPr="00AD7463">
      <w:rPr>
        <w:noProof/>
        <w:lang w:val="zh-CN"/>
      </w:rPr>
      <w:t>5</w:t>
    </w:r>
    <w:r>
      <w:rPr>
        <w:lang w:val="zh-CN"/>
      </w:rPr>
      <w:fldChar w:fldCharType="end"/>
    </w:r>
    <w:r w:rsidR="00BD73DC">
      <w:t xml:space="preserve"> —</w:t>
    </w:r>
  </w:p>
  <w:p w:rsidR="00190764" w:rsidRDefault="0019076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3D7" w:rsidRDefault="00D463D7" w:rsidP="00190764">
      <w:r>
        <w:separator/>
      </w:r>
    </w:p>
  </w:footnote>
  <w:footnote w:type="continuationSeparator" w:id="0">
    <w:p w:rsidR="00D463D7" w:rsidRDefault="00D463D7" w:rsidP="001907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27FCF3"/>
    <w:multiLevelType w:val="singleLevel"/>
    <w:tmpl w:val="AB27FCF3"/>
    <w:lvl w:ilvl="0">
      <w:start w:val="1"/>
      <w:numFmt w:val="chineseCounting"/>
      <w:suff w:val="nothing"/>
      <w:lvlText w:val="%1、"/>
      <w:lvlJc w:val="left"/>
      <w:rPr>
        <w:rFonts w:cs="Times New Roman" w:hint="eastAsia"/>
      </w:rPr>
    </w:lvl>
  </w:abstractNum>
  <w:abstractNum w:abstractNumId="1">
    <w:nsid w:val="FD573432"/>
    <w:multiLevelType w:val="singleLevel"/>
    <w:tmpl w:val="FD573432"/>
    <w:lvl w:ilvl="0">
      <w:start w:val="4"/>
      <w:numFmt w:val="chineseCounting"/>
      <w:suff w:val="nothing"/>
      <w:lvlText w:val="（%1）"/>
      <w:lvlJc w:val="left"/>
      <w:rPr>
        <w:rFonts w:hint="eastAsia"/>
      </w:rPr>
    </w:lvl>
  </w:abstractNum>
  <w:abstractNum w:abstractNumId="2">
    <w:nsid w:val="40F1631D"/>
    <w:multiLevelType w:val="singleLevel"/>
    <w:tmpl w:val="40F1631D"/>
    <w:lvl w:ilvl="0">
      <w:start w:val="3"/>
      <w:numFmt w:val="chineseCounting"/>
      <w:suff w:val="nothing"/>
      <w:lvlText w:val="（%1）"/>
      <w:lvlJc w:val="left"/>
      <w:rPr>
        <w:rFonts w:hint="eastAsia"/>
      </w:rPr>
    </w:lvl>
  </w:abstractNum>
  <w:abstractNum w:abstractNumId="3">
    <w:nsid w:val="607669C5"/>
    <w:multiLevelType w:val="multilevel"/>
    <w:tmpl w:val="607669C5"/>
    <w:lvl w:ilvl="0">
      <w:start w:val="7"/>
      <w:numFmt w:val="bullet"/>
      <w:lvlText w:val="—"/>
      <w:lvlJc w:val="left"/>
      <w:pPr>
        <w:ind w:left="360" w:hanging="360"/>
      </w:pPr>
      <w:rPr>
        <w:rFonts w:ascii="仿宋_GB2312" w:eastAsia="仿宋_GB2312" w:hAnsi="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HorizontalSpacing w:val="160"/>
  <w:drawingGridVerticalSpacing w:val="435"/>
  <w:noPunctuationKerning/>
  <w:characterSpacingControl w:val="compressPunctuation"/>
  <w:noLineBreaksAfter w:lang="zh-CN" w:val="$([{£¥·‘“〈《「『【〔〖〝﹙﹛﹝＄（．［｛￡￥"/>
  <w:noLineBreaksBefore w:lang="zh-CN" w:val="!%),.:;&gt;?]}¢¨°·ˇˉ―‖’”…‰′″›℃∶、。〃〉》」』】〕〗〞︶︺︾﹀﹄﹚﹜﹞！＂％＇），．：；？］｀｜｝～￠"/>
  <w:hdrShapeDefaults>
    <o:shapedefaults v:ext="edit" spidmax="614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00172A27"/>
    <w:rsid w:val="000015DA"/>
    <w:rsid w:val="000562A9"/>
    <w:rsid w:val="000611DE"/>
    <w:rsid w:val="000C7195"/>
    <w:rsid w:val="001203DE"/>
    <w:rsid w:val="00172A27"/>
    <w:rsid w:val="00190764"/>
    <w:rsid w:val="001A1309"/>
    <w:rsid w:val="001A2C18"/>
    <w:rsid w:val="0029537D"/>
    <w:rsid w:val="002C0EBB"/>
    <w:rsid w:val="002C58F7"/>
    <w:rsid w:val="00345AD5"/>
    <w:rsid w:val="0038620A"/>
    <w:rsid w:val="003A608D"/>
    <w:rsid w:val="003A68FB"/>
    <w:rsid w:val="0041367A"/>
    <w:rsid w:val="00423456"/>
    <w:rsid w:val="00467CF0"/>
    <w:rsid w:val="004D6811"/>
    <w:rsid w:val="00513606"/>
    <w:rsid w:val="00563CC3"/>
    <w:rsid w:val="00587916"/>
    <w:rsid w:val="005A6EF5"/>
    <w:rsid w:val="005D5CD8"/>
    <w:rsid w:val="005E0BCD"/>
    <w:rsid w:val="005F5AF0"/>
    <w:rsid w:val="00604D48"/>
    <w:rsid w:val="00645579"/>
    <w:rsid w:val="006833FC"/>
    <w:rsid w:val="00684050"/>
    <w:rsid w:val="00694538"/>
    <w:rsid w:val="00694998"/>
    <w:rsid w:val="006D004C"/>
    <w:rsid w:val="0074217C"/>
    <w:rsid w:val="00744EF0"/>
    <w:rsid w:val="00782BF3"/>
    <w:rsid w:val="007C0B2B"/>
    <w:rsid w:val="007F6352"/>
    <w:rsid w:val="00841388"/>
    <w:rsid w:val="008803D8"/>
    <w:rsid w:val="008A0B24"/>
    <w:rsid w:val="00911E84"/>
    <w:rsid w:val="009678C1"/>
    <w:rsid w:val="0097786E"/>
    <w:rsid w:val="009A0AFF"/>
    <w:rsid w:val="009B01C1"/>
    <w:rsid w:val="009D7E23"/>
    <w:rsid w:val="009E1F78"/>
    <w:rsid w:val="00A034D6"/>
    <w:rsid w:val="00A153A1"/>
    <w:rsid w:val="00A7360E"/>
    <w:rsid w:val="00A75906"/>
    <w:rsid w:val="00A900C6"/>
    <w:rsid w:val="00AA233E"/>
    <w:rsid w:val="00AD7463"/>
    <w:rsid w:val="00B17589"/>
    <w:rsid w:val="00B21F2D"/>
    <w:rsid w:val="00B2635C"/>
    <w:rsid w:val="00B4375F"/>
    <w:rsid w:val="00BB1A8D"/>
    <w:rsid w:val="00BD244D"/>
    <w:rsid w:val="00BD73DC"/>
    <w:rsid w:val="00C11941"/>
    <w:rsid w:val="00C2108C"/>
    <w:rsid w:val="00C70106"/>
    <w:rsid w:val="00CA7DF6"/>
    <w:rsid w:val="00CD2513"/>
    <w:rsid w:val="00CD581C"/>
    <w:rsid w:val="00CD6225"/>
    <w:rsid w:val="00CE3498"/>
    <w:rsid w:val="00CF4EBC"/>
    <w:rsid w:val="00D13B1E"/>
    <w:rsid w:val="00D16671"/>
    <w:rsid w:val="00D17704"/>
    <w:rsid w:val="00D20600"/>
    <w:rsid w:val="00D41E68"/>
    <w:rsid w:val="00D463D7"/>
    <w:rsid w:val="00D61783"/>
    <w:rsid w:val="00D732B2"/>
    <w:rsid w:val="00DB6B87"/>
    <w:rsid w:val="00DD1D5F"/>
    <w:rsid w:val="00DF1AB1"/>
    <w:rsid w:val="00E71CC9"/>
    <w:rsid w:val="00E76082"/>
    <w:rsid w:val="00E8395D"/>
    <w:rsid w:val="00E97E35"/>
    <w:rsid w:val="00EE3280"/>
    <w:rsid w:val="00F138D0"/>
    <w:rsid w:val="00F24674"/>
    <w:rsid w:val="00F8041C"/>
    <w:rsid w:val="00F80817"/>
    <w:rsid w:val="00FA5618"/>
    <w:rsid w:val="00FE4ACD"/>
    <w:rsid w:val="00FE4F45"/>
    <w:rsid w:val="00FE6BBA"/>
    <w:rsid w:val="00FF7163"/>
    <w:rsid w:val="00FF7E42"/>
    <w:rsid w:val="01351A4B"/>
    <w:rsid w:val="055670A1"/>
    <w:rsid w:val="08BD20E2"/>
    <w:rsid w:val="0A5E71BF"/>
    <w:rsid w:val="0FFD0E0F"/>
    <w:rsid w:val="1AD52603"/>
    <w:rsid w:val="1DE12955"/>
    <w:rsid w:val="22F51964"/>
    <w:rsid w:val="23185430"/>
    <w:rsid w:val="266F04A3"/>
    <w:rsid w:val="37C404E8"/>
    <w:rsid w:val="397B107A"/>
    <w:rsid w:val="421101C1"/>
    <w:rsid w:val="46885050"/>
    <w:rsid w:val="46A27921"/>
    <w:rsid w:val="48A51C70"/>
    <w:rsid w:val="4C1E5139"/>
    <w:rsid w:val="535122A0"/>
    <w:rsid w:val="56EC48CD"/>
    <w:rsid w:val="5BA075BB"/>
    <w:rsid w:val="660673BB"/>
    <w:rsid w:val="682B0AB2"/>
    <w:rsid w:val="69947753"/>
    <w:rsid w:val="69A73642"/>
    <w:rsid w:val="70A77276"/>
    <w:rsid w:val="7E515B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locked="1" w:uiPriority="0" w:qFormat="1"/>
    <w:lsdException w:name="heading 4"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locked="1" w:semiHidden="0" w:uiPriority="0" w:unhideWhenUsed="0"/>
    <w:lsdException w:name="Title" w:locked="1" w:semiHidden="0" w:uiPriority="0" w:unhideWhenUsed="0" w:qFormat="1"/>
    <w:lsdException w:name="Default Paragraph Font" w:semiHidden="0" w:uiPriority="1" w:qFormat="1"/>
    <w:lsdException w:name="Body Text" w:semiHidden="0" w:unhideWhenUsed="0" w:qFormat="1"/>
    <w:lsdException w:name="Body Text Indent" w:unhideWhenUsed="0" w:qFormat="1"/>
    <w:lsdException w:name="Subtitle" w:locked="1" w:semiHidden="0" w:uiPriority="0" w:unhideWhenUsed="0" w:qFormat="1"/>
    <w:lsdException w:name="Body Text First Indent 2"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190764"/>
    <w:pPr>
      <w:widowControl w:val="0"/>
      <w:jc w:val="both"/>
    </w:pPr>
    <w:rPr>
      <w:rFonts w:eastAsia="仿宋_GB2312"/>
      <w:kern w:val="2"/>
      <w:sz w:val="32"/>
      <w:szCs w:val="32"/>
    </w:rPr>
  </w:style>
  <w:style w:type="paragraph" w:styleId="20">
    <w:name w:val="heading 2"/>
    <w:basedOn w:val="a"/>
    <w:next w:val="a"/>
    <w:link w:val="2Char"/>
    <w:uiPriority w:val="99"/>
    <w:qFormat/>
    <w:rsid w:val="00190764"/>
    <w:pPr>
      <w:keepNext/>
      <w:keepLines/>
      <w:spacing w:line="416" w:lineRule="auto"/>
      <w:outlineLvl w:val="1"/>
    </w:pPr>
    <w:rPr>
      <w:rFonts w:ascii="Arial" w:eastAsia="黑体" w:hAnsi="Arial"/>
      <w:b/>
      <w:bCs/>
    </w:rPr>
  </w:style>
  <w:style w:type="paragraph" w:styleId="4">
    <w:name w:val="heading 4"/>
    <w:basedOn w:val="a"/>
    <w:next w:val="a"/>
    <w:link w:val="4Char"/>
    <w:uiPriority w:val="99"/>
    <w:qFormat/>
    <w:rsid w:val="00190764"/>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link w:val="2Char0"/>
    <w:uiPriority w:val="99"/>
    <w:qFormat/>
    <w:rsid w:val="00190764"/>
    <w:pPr>
      <w:ind w:firstLineChars="200" w:firstLine="420"/>
    </w:pPr>
  </w:style>
  <w:style w:type="paragraph" w:styleId="a3">
    <w:name w:val="Body Text Indent"/>
    <w:basedOn w:val="a"/>
    <w:next w:val="4"/>
    <w:link w:val="Char"/>
    <w:uiPriority w:val="99"/>
    <w:semiHidden/>
    <w:qFormat/>
    <w:rsid w:val="00190764"/>
    <w:pPr>
      <w:spacing w:after="120"/>
      <w:ind w:leftChars="200" w:left="420"/>
    </w:pPr>
  </w:style>
  <w:style w:type="paragraph" w:styleId="a4">
    <w:name w:val="Normal Indent"/>
    <w:basedOn w:val="a"/>
    <w:uiPriority w:val="99"/>
    <w:qFormat/>
    <w:rsid w:val="00190764"/>
    <w:pPr>
      <w:spacing w:line="600" w:lineRule="exact"/>
      <w:ind w:firstLine="420"/>
    </w:pPr>
    <w:rPr>
      <w:rFonts w:ascii="宋体" w:eastAsia="宋体" w:hAnsi="宋体" w:cs="宋体"/>
    </w:rPr>
  </w:style>
  <w:style w:type="paragraph" w:styleId="a5">
    <w:name w:val="Body Text"/>
    <w:basedOn w:val="a"/>
    <w:link w:val="Char0"/>
    <w:uiPriority w:val="99"/>
    <w:qFormat/>
    <w:rsid w:val="00190764"/>
    <w:pPr>
      <w:spacing w:after="120"/>
    </w:pPr>
    <w:rPr>
      <w:rFonts w:eastAsia="宋体"/>
    </w:rPr>
  </w:style>
  <w:style w:type="paragraph" w:styleId="a6">
    <w:name w:val="footer"/>
    <w:basedOn w:val="a"/>
    <w:link w:val="Char1"/>
    <w:uiPriority w:val="99"/>
    <w:qFormat/>
    <w:rsid w:val="00190764"/>
    <w:pPr>
      <w:tabs>
        <w:tab w:val="center" w:pos="4153"/>
        <w:tab w:val="right" w:pos="8306"/>
      </w:tabs>
      <w:snapToGrid w:val="0"/>
      <w:jc w:val="left"/>
    </w:pPr>
    <w:rPr>
      <w:sz w:val="18"/>
      <w:szCs w:val="18"/>
    </w:rPr>
  </w:style>
  <w:style w:type="paragraph" w:styleId="a7">
    <w:name w:val="header"/>
    <w:basedOn w:val="a"/>
    <w:link w:val="Char2"/>
    <w:uiPriority w:val="99"/>
    <w:qFormat/>
    <w:rsid w:val="00190764"/>
    <w:pPr>
      <w:pBdr>
        <w:bottom w:val="single" w:sz="6" w:space="1" w:color="auto"/>
      </w:pBdr>
      <w:tabs>
        <w:tab w:val="center" w:pos="4153"/>
        <w:tab w:val="right" w:pos="8306"/>
      </w:tabs>
      <w:snapToGrid w:val="0"/>
      <w:jc w:val="center"/>
    </w:pPr>
    <w:rPr>
      <w:sz w:val="18"/>
      <w:szCs w:val="18"/>
    </w:rPr>
  </w:style>
  <w:style w:type="character" w:customStyle="1" w:styleId="2Char">
    <w:name w:val="标题 2 Char"/>
    <w:link w:val="20"/>
    <w:uiPriority w:val="99"/>
    <w:qFormat/>
    <w:locked/>
    <w:rsid w:val="00190764"/>
    <w:rPr>
      <w:rFonts w:ascii="Arial" w:eastAsia="黑体" w:hAnsi="Arial" w:cs="Times New Roman"/>
      <w:b/>
      <w:bCs/>
      <w:sz w:val="32"/>
      <w:szCs w:val="32"/>
    </w:rPr>
  </w:style>
  <w:style w:type="character" w:customStyle="1" w:styleId="4Char">
    <w:name w:val="标题 4 Char"/>
    <w:link w:val="4"/>
    <w:uiPriority w:val="9"/>
    <w:semiHidden/>
    <w:qFormat/>
    <w:rsid w:val="00190764"/>
    <w:rPr>
      <w:rFonts w:ascii="Cambria" w:eastAsia="宋体" w:hAnsi="Cambria" w:cs="Times New Roman"/>
      <w:b/>
      <w:bCs/>
      <w:sz w:val="28"/>
      <w:szCs w:val="28"/>
    </w:rPr>
  </w:style>
  <w:style w:type="character" w:customStyle="1" w:styleId="Char">
    <w:name w:val="正文文本缩进 Char"/>
    <w:link w:val="a3"/>
    <w:uiPriority w:val="99"/>
    <w:semiHidden/>
    <w:qFormat/>
    <w:rsid w:val="00190764"/>
    <w:rPr>
      <w:rFonts w:eastAsia="仿宋_GB2312"/>
      <w:sz w:val="32"/>
      <w:szCs w:val="32"/>
    </w:rPr>
  </w:style>
  <w:style w:type="character" w:customStyle="1" w:styleId="2Char0">
    <w:name w:val="正文首行缩进 2 Char"/>
    <w:basedOn w:val="Char"/>
    <w:link w:val="2"/>
    <w:uiPriority w:val="99"/>
    <w:semiHidden/>
    <w:qFormat/>
    <w:rsid w:val="00190764"/>
    <w:rPr>
      <w:rFonts w:eastAsia="仿宋_GB2312"/>
      <w:sz w:val="32"/>
      <w:szCs w:val="32"/>
    </w:rPr>
  </w:style>
  <w:style w:type="character" w:customStyle="1" w:styleId="Char0">
    <w:name w:val="正文文本 Char"/>
    <w:link w:val="a5"/>
    <w:uiPriority w:val="99"/>
    <w:qFormat/>
    <w:locked/>
    <w:rsid w:val="00190764"/>
    <w:rPr>
      <w:rFonts w:ascii="Times New Roman" w:eastAsia="宋体" w:hAnsi="Times New Roman" w:cs="Times New Roman"/>
      <w:sz w:val="32"/>
      <w:szCs w:val="32"/>
    </w:rPr>
  </w:style>
  <w:style w:type="character" w:customStyle="1" w:styleId="Char1">
    <w:name w:val="页脚 Char"/>
    <w:link w:val="a6"/>
    <w:uiPriority w:val="99"/>
    <w:qFormat/>
    <w:locked/>
    <w:rsid w:val="00190764"/>
    <w:rPr>
      <w:rFonts w:cs="Times New Roman"/>
      <w:sz w:val="18"/>
      <w:szCs w:val="18"/>
    </w:rPr>
  </w:style>
  <w:style w:type="character" w:customStyle="1" w:styleId="Char2">
    <w:name w:val="页眉 Char"/>
    <w:link w:val="a7"/>
    <w:uiPriority w:val="99"/>
    <w:qFormat/>
    <w:locked/>
    <w:rsid w:val="00190764"/>
    <w:rPr>
      <w:rFonts w:cs="Times New Roman"/>
      <w:sz w:val="18"/>
      <w:szCs w:val="18"/>
    </w:rPr>
  </w:style>
  <w:style w:type="paragraph" w:customStyle="1" w:styleId="Default">
    <w:name w:val="Default"/>
    <w:basedOn w:val="a"/>
    <w:uiPriority w:val="99"/>
    <w:qFormat/>
    <w:rsid w:val="00190764"/>
    <w:pPr>
      <w:autoSpaceDE w:val="0"/>
      <w:autoSpaceDN w:val="0"/>
      <w:jc w:val="left"/>
    </w:pPr>
    <w:rPr>
      <w:rFonts w:ascii="宋体" w:eastAsia="宋体"/>
      <w:color w:val="000000"/>
      <w:kern w:val="0"/>
      <w:sz w:val="24"/>
      <w:szCs w:val="24"/>
    </w:rPr>
  </w:style>
  <w:style w:type="paragraph" w:styleId="a8">
    <w:name w:val="List Paragraph"/>
    <w:basedOn w:val="a"/>
    <w:uiPriority w:val="99"/>
    <w:qFormat/>
    <w:rsid w:val="00190764"/>
    <w:pPr>
      <w:ind w:firstLineChars="200" w:firstLine="420"/>
    </w:pPr>
  </w:style>
  <w:style w:type="character" w:customStyle="1" w:styleId="fontstyle01">
    <w:name w:val="fontstyle01"/>
    <w:uiPriority w:val="99"/>
    <w:qFormat/>
    <w:rsid w:val="00190764"/>
    <w:rPr>
      <w:rFonts w:ascii="宋体" w:eastAsia="宋体" w:hAnsi="宋体" w:cs="Times New Roman"/>
      <w:color w:val="000000"/>
      <w:sz w:val="24"/>
      <w:szCs w:val="24"/>
    </w:rPr>
  </w:style>
  <w:style w:type="character" w:customStyle="1" w:styleId="fontstyle21">
    <w:name w:val="fontstyle21"/>
    <w:uiPriority w:val="99"/>
    <w:qFormat/>
    <w:rsid w:val="00190764"/>
    <w:rPr>
      <w:rFonts w:ascii="TimesNewRomanPSMT" w:eastAsia="TimesNewRomanPSMT" w:cs="Times New Roman"/>
      <w:color w:val="000000"/>
      <w:sz w:val="24"/>
      <w:szCs w:val="24"/>
    </w:rPr>
  </w:style>
  <w:style w:type="paragraph" w:customStyle="1" w:styleId="LLLLLLL">
    <w:name w:val="正文LLLLLLL"/>
    <w:basedOn w:val="a"/>
    <w:uiPriority w:val="99"/>
    <w:qFormat/>
    <w:rsid w:val="00190764"/>
    <w:pPr>
      <w:spacing w:line="520" w:lineRule="exact"/>
      <w:ind w:firstLineChars="200" w:firstLine="578"/>
    </w:pPr>
    <w:rPr>
      <w:rFonts w:eastAsia="宋体"/>
      <w:kern w:val="0"/>
      <w:sz w:val="28"/>
      <w:szCs w:val="20"/>
    </w:rPr>
  </w:style>
  <w:style w:type="character" w:customStyle="1" w:styleId="CharChar1">
    <w:name w:val="Char Char1"/>
    <w:uiPriority w:val="99"/>
    <w:qFormat/>
    <w:rsid w:val="00190764"/>
    <w:rPr>
      <w:kern w:val="2"/>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6</Pages>
  <Words>415</Words>
  <Characters>2368</Characters>
  <Application>Microsoft Office Word</Application>
  <DocSecurity>0</DocSecurity>
  <Lines>19</Lines>
  <Paragraphs>5</Paragraphs>
  <ScaleCrop>false</ScaleCrop>
  <Company>HkUser.com</Company>
  <LinksUpToDate>false</LinksUpToDate>
  <CharactersWithSpaces>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43</cp:revision>
  <cp:lastPrinted>2021-03-05T03:48:00Z</cp:lastPrinted>
  <dcterms:created xsi:type="dcterms:W3CDTF">2021-02-01T03:06:00Z</dcterms:created>
  <dcterms:modified xsi:type="dcterms:W3CDTF">2022-02-25T11:16:00Z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1B631640DC8C46F58C9FF4F071F2CE07</vt:lpwstr>
  </property>
</Properties>
</file>