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DE" w:rsidRDefault="00FE40DE">
      <w:pPr>
        <w:spacing w:line="264" w:lineRule="auto"/>
        <w:rPr>
          <w:color w:val="0000FF"/>
          <w:sz w:val="36"/>
        </w:rPr>
      </w:pPr>
    </w:p>
    <w:p w:rsidR="00FE40DE" w:rsidRDefault="00FE40DE">
      <w:pPr>
        <w:pStyle w:val="Default"/>
        <w:rPr>
          <w:color w:val="0000FF"/>
          <w:sz w:val="28"/>
        </w:rPr>
      </w:pPr>
    </w:p>
    <w:p w:rsidR="00FE40DE" w:rsidRDefault="00FE40DE">
      <w:pPr>
        <w:pStyle w:val="Default"/>
        <w:spacing w:line="264" w:lineRule="auto"/>
        <w:rPr>
          <w:color w:val="0000FF"/>
          <w:sz w:val="28"/>
        </w:rPr>
      </w:pPr>
    </w:p>
    <w:p w:rsidR="00FE40DE" w:rsidRDefault="00FE40DE">
      <w:pPr>
        <w:pStyle w:val="Default"/>
        <w:spacing w:line="264" w:lineRule="auto"/>
        <w:rPr>
          <w:color w:val="0000FF"/>
          <w:sz w:val="48"/>
          <w:szCs w:val="44"/>
        </w:rPr>
      </w:pPr>
    </w:p>
    <w:p w:rsidR="00FE40DE" w:rsidRDefault="00FE40DE"/>
    <w:p w:rsidR="00FE40DE" w:rsidRDefault="008D75A6">
      <w:pPr>
        <w:spacing w:line="560" w:lineRule="exact"/>
        <w:rPr>
          <w:color w:val="0000FF"/>
          <w:sz w:val="52"/>
        </w:rPr>
      </w:pPr>
      <w:r w:rsidRPr="008D75A6">
        <w:rPr>
          <w:color w:val="0000FF"/>
        </w:rPr>
        <w:pict>
          <v:shapetype id="_x0000_t202" coordsize="21600,21600" o:spt="202" path="m,l,21600r21600,l21600,xe">
            <v:stroke joinstyle="miter"/>
            <v:path gradientshapeok="t" o:connecttype="rect"/>
          </v:shapetype>
          <v:shape id="文本框 3" o:spid="_x0000_s1026" type="#_x0000_t202" style="position:absolute;left:0;text-align:left;margin-left:99pt;margin-top:16.75pt;width:232.2pt;height:39.5pt;z-index:251659264"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Kv57YAAAACgEAAA8AAAAAAAAAAQAg&#10;AAAAIgAAAGRycy9kb3ducmV2LnhtbFBLAQIUABQAAAAIAIdO4kDOksLJDgIAAEQEAAAOAAAAAAAA&#10;AAEAIAAAACcBAABkcnMvZTJvRG9jLnhtbFBLBQYAAAAABgAGAFkBAACnBQAAAAA=&#10;" strokecolor="white">
            <v:textbox>
              <w:txbxContent>
                <w:p w:rsidR="00FE40DE" w:rsidRDefault="008B6EC3">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rPr>
                      <w:rFonts w:hint="eastAsia"/>
                    </w:rPr>
                    <w:t>2022</w:t>
                  </w:r>
                  <w:r>
                    <w:rPr>
                      <w:rFonts w:hint="eastAsia"/>
                    </w:rPr>
                    <w:t>〕</w:t>
                  </w:r>
                  <w:r w:rsidR="003A4AA1">
                    <w:rPr>
                      <w:rFonts w:hint="eastAsia"/>
                    </w:rPr>
                    <w:t>10</w:t>
                  </w:r>
                  <w:r>
                    <w:rPr>
                      <w:rFonts w:hint="eastAsia"/>
                    </w:rPr>
                    <w:t>号</w:t>
                  </w:r>
                </w:p>
              </w:txbxContent>
            </v:textbox>
          </v:shape>
        </w:pict>
      </w:r>
    </w:p>
    <w:p w:rsidR="00FE40DE" w:rsidRDefault="00FE40DE">
      <w:pPr>
        <w:pStyle w:val="Default"/>
        <w:rPr>
          <w:color w:val="auto"/>
        </w:rPr>
      </w:pPr>
    </w:p>
    <w:p w:rsidR="00F11332" w:rsidRDefault="008B6EC3">
      <w:pPr>
        <w:spacing w:line="640" w:lineRule="exact"/>
        <w:jc w:val="center"/>
        <w:rPr>
          <w:rFonts w:ascii="方正小标宋简体" w:eastAsia="方正小标宋简体" w:hAnsi="方正小标宋简体" w:cs="方正小标宋简体"/>
          <w:sz w:val="44"/>
          <w:szCs w:val="44"/>
          <w:lang w:val="zh-CN"/>
        </w:rPr>
      </w:pPr>
      <w:r>
        <w:rPr>
          <w:rFonts w:ascii="方正小标宋简体" w:eastAsia="方正小标宋简体" w:hAnsi="方正小标宋简体" w:cs="方正小标宋简体" w:hint="eastAsia"/>
          <w:w w:val="98"/>
          <w:sz w:val="44"/>
          <w:szCs w:val="44"/>
        </w:rPr>
        <w:t>关</w:t>
      </w:r>
      <w:r>
        <w:rPr>
          <w:rFonts w:ascii="方正小标宋简体" w:eastAsia="方正小标宋简体" w:hAnsi="方正小标宋简体" w:cs="方正小标宋简体" w:hint="eastAsia"/>
          <w:sz w:val="44"/>
          <w:szCs w:val="44"/>
        </w:rPr>
        <w:t>于</w:t>
      </w:r>
      <w:r>
        <w:rPr>
          <w:rFonts w:ascii="方正小标宋简体" w:eastAsia="方正小标宋简体" w:hAnsi="方正小标宋简体" w:cs="方正小标宋简体" w:hint="eastAsia"/>
          <w:sz w:val="44"/>
          <w:szCs w:val="44"/>
          <w:lang w:val="zh-CN"/>
        </w:rPr>
        <w:t>第十一师五团污水处理厂提升改造建设</w:t>
      </w:r>
    </w:p>
    <w:p w:rsidR="00FE40DE" w:rsidRDefault="008B6EC3">
      <w:pPr>
        <w:spacing w:line="640" w:lineRule="exact"/>
        <w:jc w:val="center"/>
        <w:rPr>
          <w:rFonts w:ascii="方正小标宋简体" w:eastAsia="方正小标宋简体" w:hAnsi="Calibri"/>
          <w:w w:val="95"/>
          <w:sz w:val="44"/>
          <w:szCs w:val="44"/>
        </w:rPr>
      </w:pPr>
      <w:r>
        <w:rPr>
          <w:rFonts w:ascii="方正小标宋简体" w:eastAsia="方正小标宋简体" w:hAnsi="方正小标宋简体" w:cs="方正小标宋简体" w:hint="eastAsia"/>
          <w:sz w:val="44"/>
          <w:szCs w:val="44"/>
          <w:lang w:val="zh-CN"/>
        </w:rPr>
        <w:t>项目</w:t>
      </w:r>
      <w:r>
        <w:rPr>
          <w:rFonts w:ascii="方正小标宋简体" w:eastAsia="方正小标宋简体" w:hAnsi="方正小标宋简体" w:cs="方正小标宋简体" w:hint="eastAsia"/>
          <w:sz w:val="44"/>
          <w:szCs w:val="44"/>
        </w:rPr>
        <w:t>环境影响报告表的批复</w:t>
      </w:r>
    </w:p>
    <w:p w:rsidR="00FE40DE" w:rsidRDefault="00FE40DE">
      <w:pPr>
        <w:adjustRightInd w:val="0"/>
        <w:snapToGrid w:val="0"/>
        <w:spacing w:line="540" w:lineRule="exact"/>
      </w:pPr>
    </w:p>
    <w:p w:rsidR="00FE40DE" w:rsidRPr="003A4AA1" w:rsidRDefault="008B6EC3">
      <w:pPr>
        <w:spacing w:line="560" w:lineRule="exact"/>
        <w:rPr>
          <w:rFonts w:ascii="仿宋_GB2312" w:hint="eastAsia"/>
        </w:rPr>
      </w:pPr>
      <w:r w:rsidRPr="003A4AA1">
        <w:rPr>
          <w:rFonts w:ascii="仿宋_GB2312" w:hint="eastAsia"/>
        </w:rPr>
        <w:t>第十一师五团灌区骨干渠道防渗改建工程建管中心：</w:t>
      </w:r>
    </w:p>
    <w:p w:rsidR="00FE40DE" w:rsidRPr="003A4AA1" w:rsidRDefault="008B6EC3" w:rsidP="0076358F">
      <w:pPr>
        <w:adjustRightInd w:val="0"/>
        <w:snapToGrid w:val="0"/>
        <w:spacing w:line="560" w:lineRule="exact"/>
        <w:ind w:firstLineChars="200" w:firstLine="609"/>
        <w:rPr>
          <w:rFonts w:ascii="仿宋_GB2312" w:hint="eastAsia"/>
        </w:rPr>
      </w:pPr>
      <w:r w:rsidRPr="003A4AA1">
        <w:rPr>
          <w:rFonts w:ascii="仿宋_GB2312" w:hint="eastAsia"/>
        </w:rPr>
        <w:t>你单位报送的《关于送审第十一师五团污水处理厂提升改造建设项目</w:t>
      </w:r>
      <w:r w:rsidRPr="003A4AA1">
        <w:rPr>
          <w:rFonts w:ascii="仿宋_GB2312" w:hAnsi="仿宋_GB2312" w:cs="仿宋_GB2312" w:hint="eastAsia"/>
        </w:rPr>
        <w:t>环评审批的请示</w:t>
      </w:r>
      <w:r w:rsidRPr="003A4AA1">
        <w:rPr>
          <w:rFonts w:ascii="仿宋_GB2312" w:hint="eastAsia"/>
        </w:rPr>
        <w:t>》及《第十一师五团污水处理厂提升改造建设项目环境影响报告表》（以下简称“报告表”）收悉。经专家审查和研究，现批复如下：</w:t>
      </w:r>
    </w:p>
    <w:p w:rsidR="00FE40DE" w:rsidRPr="003A4AA1" w:rsidRDefault="008B6EC3" w:rsidP="0076358F">
      <w:pPr>
        <w:adjustRightInd w:val="0"/>
        <w:snapToGrid w:val="0"/>
        <w:spacing w:line="560" w:lineRule="exact"/>
        <w:ind w:firstLineChars="200" w:firstLine="609"/>
        <w:rPr>
          <w:rFonts w:ascii="仿宋_GB2312" w:hint="eastAsia"/>
        </w:rPr>
      </w:pPr>
      <w:r w:rsidRPr="003A4AA1">
        <w:rPr>
          <w:rFonts w:ascii="仿宋_GB2312" w:hAnsi="仿宋_GB2312" w:cs="仿宋_GB2312" w:hint="eastAsia"/>
        </w:rPr>
        <w:t>一、该项目位于</w:t>
      </w:r>
      <w:r w:rsidRPr="003A4AA1">
        <w:rPr>
          <w:rFonts w:ascii="仿宋_GB2312" w:hAnsi="仿宋" w:hint="eastAsia"/>
          <w:color w:val="000000"/>
        </w:rPr>
        <w:t>第十一师五团</w:t>
      </w:r>
      <w:r w:rsidRPr="003A4AA1">
        <w:rPr>
          <w:rFonts w:ascii="仿宋_GB2312" w:hAnsi="仿宋_GB2312" w:cs="仿宋_GB2312" w:hint="eastAsia"/>
        </w:rPr>
        <w:t>（</w:t>
      </w:r>
      <w:r w:rsidRPr="003A4AA1">
        <w:rPr>
          <w:rFonts w:ascii="仿宋_GB2312" w:hAnsi="仿宋" w:hint="eastAsia"/>
          <w:color w:val="000000"/>
        </w:rPr>
        <w:t>沙河镇</w:t>
      </w:r>
      <w:r w:rsidRPr="003A4AA1">
        <w:rPr>
          <w:rFonts w:ascii="仿宋_GB2312" w:hAnsi="仿宋_GB2312" w:cs="仿宋_GB2312" w:hint="eastAsia"/>
        </w:rPr>
        <w:t>），项目北侧、东侧为果园，西侧为耕地，南侧为空地。厂址中心地理位置坐标为：东经80°46′21.478″，北纬41°21′3.027″。项目占地13054.52平方米，主要建设内容为：新建生化组合池、MBR膜池、膜设备间、脱水机</w:t>
      </w:r>
      <w:r w:rsidRPr="003A4AA1">
        <w:rPr>
          <w:rFonts w:ascii="仿宋_GB2312" w:hAnsi="仿宋_GB2312" w:cs="仿宋_GB2312" w:hint="eastAsia"/>
        </w:rPr>
        <w:lastRenderedPageBreak/>
        <w:t>房等废水处理设施及恶臭生物处理装置，粗格栅、细格栅、排水管网依托原有项目，同时配套建设</w:t>
      </w:r>
      <w:bookmarkStart w:id="0" w:name="_Hlk93162554"/>
      <w:r w:rsidRPr="003A4AA1">
        <w:rPr>
          <w:rFonts w:ascii="仿宋_GB2312" w:hAnsi="仿宋_GB2312" w:cs="仿宋_GB2312" w:hint="eastAsia"/>
        </w:rPr>
        <w:t>辅助及配套工程、</w:t>
      </w:r>
      <w:bookmarkEnd w:id="0"/>
      <w:r w:rsidRPr="003A4AA1">
        <w:rPr>
          <w:rFonts w:ascii="仿宋_GB2312" w:hAnsi="仿宋_GB2312" w:cs="仿宋_GB2312" w:hint="eastAsia"/>
        </w:rPr>
        <w:t>公用工程和环保工程，提升改造后的污水处理规模达0.5万立方米/天。</w:t>
      </w:r>
      <w:r w:rsidRPr="003A4AA1">
        <w:rPr>
          <w:rFonts w:ascii="仿宋_GB2312" w:hint="eastAsia"/>
        </w:rPr>
        <w:t>项目总投资为3500万元，其中环保投资为238万元，占总投资的6.8%。</w:t>
      </w:r>
    </w:p>
    <w:p w:rsidR="00FE40DE" w:rsidRPr="003A4AA1" w:rsidRDefault="008B6EC3" w:rsidP="0076358F">
      <w:pPr>
        <w:adjustRightInd w:val="0"/>
        <w:snapToGrid w:val="0"/>
        <w:spacing w:line="560" w:lineRule="exact"/>
        <w:ind w:firstLineChars="200" w:firstLine="609"/>
        <w:rPr>
          <w:rFonts w:ascii="仿宋_GB2312" w:cs="仿宋_GB2312" w:hint="eastAsia"/>
        </w:rPr>
      </w:pPr>
      <w:r w:rsidRPr="003A4AA1">
        <w:rPr>
          <w:rFonts w:ascii="仿宋_GB2312" w:hAnsi="仿宋_GB2312" w:cs="仿宋_GB2312" w:hint="eastAsia"/>
        </w:rPr>
        <w:t>二、该项目属于污水处理及其再生利用中新建、扩建日处理10万吨以下500吨及以上城乡污水处理项目，</w:t>
      </w:r>
      <w:r w:rsidRPr="003A4AA1">
        <w:rPr>
          <w:rFonts w:ascii="仿宋_GB2312" w:hint="eastAsia"/>
          <w:bCs/>
        </w:rPr>
        <w:t>污水处理工艺为</w:t>
      </w:r>
      <w:r w:rsidRPr="003A4AA1">
        <w:rPr>
          <w:rFonts w:ascii="仿宋_GB2312" w:hint="eastAsia"/>
        </w:rPr>
        <w:t>“</w:t>
      </w:r>
      <w:r w:rsidRPr="003A4AA1">
        <w:rPr>
          <w:rFonts w:ascii="仿宋_GB2312" w:hAnsi="仿宋_GB2312" w:cs="仿宋_GB2312" w:hint="eastAsia"/>
          <w:szCs w:val="22"/>
        </w:rPr>
        <w:t>水解+脱氮除磷倒置的A/A/O+MBR”工艺</w:t>
      </w:r>
      <w:r w:rsidRPr="003A4AA1">
        <w:rPr>
          <w:rFonts w:ascii="仿宋_GB2312" w:hint="eastAsia"/>
        </w:rPr>
        <w:t>”，</w:t>
      </w:r>
      <w:r w:rsidRPr="003A4AA1">
        <w:rPr>
          <w:rFonts w:ascii="仿宋_GB2312" w:hAnsi="仿宋_GB2312" w:cs="仿宋_GB2312" w:hint="eastAsia"/>
        </w:rPr>
        <w:t>我局原则同意报告表的结论。项目经投资主管部门依法审批后，你单位须严格按照报告表所列建设项目的性质、规模、地点、工艺和环境保护对策措施实施项目建设和运营。</w:t>
      </w:r>
    </w:p>
    <w:p w:rsidR="00FE40DE" w:rsidRPr="003A4AA1" w:rsidRDefault="008B6EC3" w:rsidP="0076358F">
      <w:pPr>
        <w:adjustRightInd w:val="0"/>
        <w:snapToGrid w:val="0"/>
        <w:spacing w:line="560" w:lineRule="exact"/>
        <w:ind w:firstLineChars="200" w:firstLine="609"/>
        <w:rPr>
          <w:rFonts w:ascii="仿宋_GB2312" w:cs="仿宋_GB2312" w:hint="eastAsia"/>
        </w:rPr>
      </w:pPr>
      <w:r w:rsidRPr="003A4AA1">
        <w:rPr>
          <w:rFonts w:ascii="仿宋_GB2312" w:hAnsi="仿宋_GB2312" w:cs="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FE40DE" w:rsidRPr="003A4AA1" w:rsidRDefault="008B6EC3" w:rsidP="0076358F">
      <w:pPr>
        <w:adjustRightInd w:val="0"/>
        <w:snapToGrid w:val="0"/>
        <w:spacing w:line="560" w:lineRule="exact"/>
        <w:ind w:firstLineChars="200" w:firstLine="609"/>
        <w:rPr>
          <w:rFonts w:ascii="仿宋_GB2312" w:cs="仿宋_GB2312" w:hint="eastAsia"/>
        </w:rPr>
      </w:pPr>
      <w:r w:rsidRPr="003A4AA1">
        <w:rPr>
          <w:rFonts w:ascii="仿宋_GB2312" w:hAnsi="仿宋_GB2312" w:cs="仿宋_GB2312" w:hint="eastAsia"/>
        </w:rPr>
        <w:t>（一）认真落实施工期环境保护措施。施工场地周围设封闭或半封闭式围挡，严禁敞开式作业；定期对道路洒水降尘；运输车辆</w:t>
      </w:r>
      <w:r w:rsidRPr="003A4AA1">
        <w:rPr>
          <w:rFonts w:ascii="仿宋_GB2312" w:hint="eastAsia"/>
        </w:rPr>
        <w:t>物料加盖篷布</w:t>
      </w:r>
      <w:r w:rsidRPr="003A4AA1">
        <w:rPr>
          <w:rFonts w:ascii="仿宋_GB2312" w:hAnsi="仿宋_GB2312" w:cs="仿宋_GB2312" w:hint="eastAsia"/>
        </w:rPr>
        <w:t>，严禁撒漏；施工废水经收集沉淀后用于降尘；做好施工降噪措施；对施工废弃物及时清理分类，集中处理；做好施工结束后的迹地恢复、水土保持、防沙治沙等生态保护措施。</w:t>
      </w:r>
    </w:p>
    <w:p w:rsidR="00FE40DE" w:rsidRPr="003A4AA1" w:rsidRDefault="008B6EC3" w:rsidP="0076358F">
      <w:pPr>
        <w:adjustRightInd w:val="0"/>
        <w:snapToGrid w:val="0"/>
        <w:spacing w:line="560" w:lineRule="exact"/>
        <w:ind w:firstLineChars="200" w:firstLine="609"/>
        <w:rPr>
          <w:rFonts w:ascii="仿宋_GB2312" w:hint="eastAsia"/>
        </w:rPr>
      </w:pPr>
      <w:r w:rsidRPr="003A4AA1">
        <w:rPr>
          <w:rFonts w:ascii="仿宋_GB2312" w:hAnsi="仿宋_GB2312" w:cs="仿宋_GB2312" w:hint="eastAsia"/>
        </w:rPr>
        <w:t>（二）严格落实大气污染防治措施。</w:t>
      </w:r>
      <w:r w:rsidRPr="003A4AA1">
        <w:rPr>
          <w:rFonts w:ascii="仿宋_GB2312" w:hint="eastAsia"/>
        </w:rPr>
        <w:t>项目运营期产生的废气</w:t>
      </w:r>
      <w:r w:rsidRPr="003A4AA1">
        <w:rPr>
          <w:rFonts w:ascii="仿宋_GB2312" w:hAnsi="仿宋" w:hint="eastAsia"/>
          <w:color w:val="000000"/>
        </w:rPr>
        <w:t>主要来源格栅间、二沉池、MBR膜格栅、脱水机房等工序产生的恶臭</w:t>
      </w:r>
      <w:r w:rsidRPr="003A4AA1">
        <w:rPr>
          <w:rFonts w:ascii="仿宋_GB2312" w:hAnsi="仿宋" w:hint="eastAsia"/>
          <w:color w:val="000000"/>
        </w:rPr>
        <w:lastRenderedPageBreak/>
        <w:t>(</w:t>
      </w:r>
      <w:r w:rsidRPr="003A4AA1">
        <w:rPr>
          <w:rFonts w:ascii="仿宋_GB2312" w:hint="eastAsia"/>
        </w:rPr>
        <w:t>NH</w:t>
      </w:r>
      <w:r w:rsidRPr="003A4AA1">
        <w:rPr>
          <w:rFonts w:ascii="仿宋_GB2312" w:hint="eastAsia"/>
          <w:vertAlign w:val="subscript"/>
        </w:rPr>
        <w:t>3</w:t>
      </w:r>
      <w:r w:rsidRPr="003A4AA1">
        <w:rPr>
          <w:rFonts w:ascii="仿宋_GB2312" w:hint="eastAsia"/>
        </w:rPr>
        <w:t>、H</w:t>
      </w:r>
      <w:r w:rsidRPr="003A4AA1">
        <w:rPr>
          <w:rFonts w:ascii="仿宋_GB2312" w:hint="eastAsia"/>
          <w:vertAlign w:val="subscript"/>
        </w:rPr>
        <w:t>2</w:t>
      </w:r>
      <w:r w:rsidRPr="003A4AA1">
        <w:rPr>
          <w:rFonts w:ascii="仿宋_GB2312" w:hint="eastAsia"/>
        </w:rPr>
        <w:t>S)。</w:t>
      </w:r>
      <w:r w:rsidRPr="003A4AA1">
        <w:rPr>
          <w:rFonts w:ascii="仿宋_GB2312" w:hAnsi="仿宋" w:hint="eastAsia"/>
          <w:szCs w:val="22"/>
        </w:rPr>
        <w:t>采用负压集气罩收集，通过垂直支风道进入地下式砼风道，经风机送入除臭装置（生物滤池法）处理后，</w:t>
      </w:r>
      <w:r w:rsidRPr="003A4AA1">
        <w:rPr>
          <w:rFonts w:ascii="仿宋_GB2312" w:hint="eastAsia"/>
        </w:rPr>
        <w:t>由15米高排气筒排放。废气中NH</w:t>
      </w:r>
      <w:r w:rsidRPr="003A4AA1">
        <w:rPr>
          <w:rFonts w:ascii="仿宋_GB2312" w:hint="eastAsia"/>
          <w:vertAlign w:val="subscript"/>
        </w:rPr>
        <w:t>3</w:t>
      </w:r>
      <w:r w:rsidRPr="003A4AA1">
        <w:rPr>
          <w:rFonts w:ascii="仿宋_GB2312" w:hint="eastAsia"/>
        </w:rPr>
        <w:t>、H</w:t>
      </w:r>
      <w:r w:rsidRPr="003A4AA1">
        <w:rPr>
          <w:rFonts w:ascii="仿宋_GB2312" w:hint="eastAsia"/>
          <w:vertAlign w:val="subscript"/>
        </w:rPr>
        <w:t>2</w:t>
      </w:r>
      <w:r w:rsidRPr="003A4AA1">
        <w:rPr>
          <w:rFonts w:ascii="仿宋_GB2312" w:hint="eastAsia"/>
        </w:rPr>
        <w:t>S</w:t>
      </w:r>
      <w:r w:rsidRPr="003A4AA1">
        <w:rPr>
          <w:rFonts w:ascii="仿宋_GB2312" w:hint="eastAsia"/>
          <w:bCs/>
        </w:rPr>
        <w:t>排放须满足《恶臭污染物排放标准》（GB 14554-93）中表2标准限值要求</w:t>
      </w:r>
      <w:r w:rsidRPr="003A4AA1">
        <w:rPr>
          <w:rFonts w:ascii="仿宋_GB2312" w:hint="eastAsia"/>
        </w:rPr>
        <w:t>。项目对</w:t>
      </w:r>
      <w:r w:rsidRPr="003A4AA1">
        <w:rPr>
          <w:rFonts w:ascii="仿宋_GB2312" w:hAnsi="仿宋" w:hint="eastAsia"/>
          <w:szCs w:val="22"/>
        </w:rPr>
        <w:t>污水预处理区和污泥处理区采用设置顶盖等密闭措施，污泥及时清运减少堆存，厂区进行绿化，加强运行管理，减少膨胀污泥产生量，</w:t>
      </w:r>
      <w:r w:rsidRPr="003A4AA1">
        <w:rPr>
          <w:rFonts w:ascii="仿宋_GB2312" w:hint="eastAsia"/>
        </w:rPr>
        <w:t>确保厂界无组织NH</w:t>
      </w:r>
      <w:r w:rsidRPr="003A4AA1">
        <w:rPr>
          <w:rFonts w:ascii="仿宋_GB2312" w:hint="eastAsia"/>
          <w:vertAlign w:val="subscript"/>
        </w:rPr>
        <w:t>3</w:t>
      </w:r>
      <w:r w:rsidRPr="003A4AA1">
        <w:rPr>
          <w:rFonts w:ascii="仿宋_GB2312" w:hint="eastAsia"/>
        </w:rPr>
        <w:t>、H</w:t>
      </w:r>
      <w:r w:rsidRPr="003A4AA1">
        <w:rPr>
          <w:rFonts w:ascii="仿宋_GB2312" w:hint="eastAsia"/>
          <w:vertAlign w:val="subscript"/>
        </w:rPr>
        <w:t>2</w:t>
      </w:r>
      <w:r w:rsidRPr="003A4AA1">
        <w:rPr>
          <w:rFonts w:ascii="仿宋_GB2312" w:hint="eastAsia"/>
        </w:rPr>
        <w:t>S排放满足《城镇污水处理厂污染物排放标准》（GB 18918-2002）表4</w:t>
      </w:r>
      <w:r w:rsidRPr="003A4AA1">
        <w:rPr>
          <w:rFonts w:ascii="仿宋_GB2312" w:hAnsi="仿宋" w:hint="eastAsia"/>
          <w:szCs w:val="22"/>
        </w:rPr>
        <w:t>中厂界（防护带边缘）废气排放最高允许浓度二级标准</w:t>
      </w:r>
      <w:r w:rsidRPr="003A4AA1">
        <w:rPr>
          <w:rFonts w:ascii="仿宋_GB2312" w:hint="eastAsia"/>
        </w:rPr>
        <w:t>要求。该</w:t>
      </w:r>
      <w:bookmarkStart w:id="1" w:name="_GoBack"/>
      <w:bookmarkEnd w:id="1"/>
      <w:r w:rsidRPr="003A4AA1">
        <w:rPr>
          <w:rFonts w:ascii="仿宋_GB2312" w:hint="eastAsia"/>
        </w:rPr>
        <w:t>项目卫生环境防护距离为300米，在此范围内禁止新建医院、学校、居民点等环境敏感设施。</w:t>
      </w:r>
    </w:p>
    <w:p w:rsidR="00FE40DE" w:rsidRPr="003A4AA1" w:rsidRDefault="008B6EC3" w:rsidP="0076358F">
      <w:pPr>
        <w:spacing w:line="560" w:lineRule="exact"/>
        <w:ind w:firstLineChars="200" w:firstLine="609"/>
        <w:rPr>
          <w:rFonts w:ascii="仿宋_GB2312" w:hint="eastAsia"/>
        </w:rPr>
      </w:pPr>
      <w:r w:rsidRPr="003A4AA1">
        <w:rPr>
          <w:rFonts w:ascii="仿宋_GB2312" w:hint="eastAsia"/>
        </w:rPr>
        <w:t>（三）</w:t>
      </w:r>
      <w:r w:rsidRPr="003A4AA1">
        <w:rPr>
          <w:rFonts w:ascii="仿宋_GB2312" w:hAnsi="仿宋_GB2312" w:cs="仿宋_GB2312" w:hint="eastAsia"/>
        </w:rPr>
        <w:t>严格落实水污染防治措施。</w:t>
      </w:r>
      <w:r w:rsidRPr="003A4AA1">
        <w:rPr>
          <w:rFonts w:ascii="仿宋_GB2312" w:hint="eastAsia"/>
        </w:rPr>
        <w:t>该污水处理厂</w:t>
      </w:r>
      <w:r w:rsidRPr="003A4AA1">
        <w:rPr>
          <w:rFonts w:ascii="仿宋_GB2312" w:hAnsi="仿宋" w:hint="eastAsia"/>
        </w:rPr>
        <w:t>出水须同时满足《城镇污水处理厂污染物排放标准》（GB 18918-2002）中一级A标准、《农田灌溉水质标准》（GB 5084-2021）中旱地作物标准限值和《城市污水再生利用 农田灌溉用水水质》（GB 20922-2007）中旱地谷物油料作物标准后进行冬储夏灌，夏季排入项目东侧及北侧的绿化林带和果园进行消耗，冬季储存于集水池内。</w:t>
      </w:r>
      <w:r w:rsidRPr="003A4AA1">
        <w:rPr>
          <w:rFonts w:ascii="仿宋_GB2312" w:hint="eastAsia"/>
        </w:rPr>
        <w:t>严格落实分区防渗，做好污水处理装置及废水收集管道的防渗处理，防止跑、冒、滴、漏，将污染物泄漏风险降到最低。</w:t>
      </w:r>
    </w:p>
    <w:p w:rsidR="00FE40DE" w:rsidRPr="003A4AA1" w:rsidRDefault="008B6EC3" w:rsidP="0076358F">
      <w:pPr>
        <w:adjustRightInd w:val="0"/>
        <w:snapToGrid w:val="0"/>
        <w:spacing w:line="560" w:lineRule="exact"/>
        <w:ind w:firstLineChars="205" w:firstLine="624"/>
        <w:rPr>
          <w:rFonts w:ascii="仿宋_GB2312" w:cs="仿宋_GB2312" w:hint="eastAsia"/>
        </w:rPr>
      </w:pPr>
      <w:r w:rsidRPr="003A4AA1">
        <w:rPr>
          <w:rFonts w:ascii="仿宋_GB2312" w:hint="eastAsia"/>
          <w:snapToGrid w:val="0"/>
        </w:rPr>
        <w:t>（四）严格落实噪声污染防治措施。</w:t>
      </w:r>
      <w:r w:rsidRPr="003A4AA1">
        <w:rPr>
          <w:rFonts w:ascii="仿宋_GB2312" w:hint="eastAsia"/>
        </w:rPr>
        <w:t>项目运营期主要噪声源为</w:t>
      </w:r>
      <w:r w:rsidRPr="003A4AA1">
        <w:rPr>
          <w:rFonts w:ascii="仿宋_GB2312" w:hAnsi="仿宋" w:hint="eastAsia"/>
          <w:color w:val="000000"/>
        </w:rPr>
        <w:t>污水泵、风机</w:t>
      </w:r>
      <w:r w:rsidRPr="003A4AA1">
        <w:rPr>
          <w:rFonts w:ascii="仿宋_GB2312" w:hint="eastAsia"/>
        </w:rPr>
        <w:t>等设备。通过厂房隔声、减振、距离衰减及室内合理布置，</w:t>
      </w:r>
      <w:r w:rsidRPr="003A4AA1">
        <w:rPr>
          <w:rFonts w:ascii="仿宋_GB2312" w:hAnsi="仿宋_GB2312" w:cs="仿宋_GB2312" w:hint="eastAsia"/>
          <w:szCs w:val="22"/>
        </w:rPr>
        <w:t>对设备定期维护保养</w:t>
      </w:r>
      <w:r w:rsidRPr="003A4AA1">
        <w:rPr>
          <w:rFonts w:ascii="仿宋_GB2312" w:hint="eastAsia"/>
        </w:rPr>
        <w:t>，</w:t>
      </w:r>
      <w:r w:rsidRPr="003A4AA1">
        <w:rPr>
          <w:rFonts w:ascii="仿宋_GB2312" w:hAnsi="仿宋_GB2312" w:cs="仿宋_GB2312" w:hint="eastAsia"/>
        </w:rPr>
        <w:t>确保厂界</w:t>
      </w:r>
      <w:r w:rsidRPr="003A4AA1">
        <w:rPr>
          <w:rFonts w:ascii="仿宋_GB2312" w:hAnsi="仿宋_GB2312" w:cs="仿宋_GB2312" w:hint="eastAsia"/>
          <w:szCs w:val="22"/>
        </w:rPr>
        <w:t>昼间、夜间噪声值</w:t>
      </w:r>
      <w:r w:rsidRPr="003A4AA1">
        <w:rPr>
          <w:rFonts w:ascii="仿宋_GB2312" w:hAnsi="仿宋_GB2312" w:cs="仿宋_GB2312" w:hint="eastAsia"/>
        </w:rPr>
        <w:t>满足《工</w:t>
      </w:r>
      <w:r w:rsidRPr="003A4AA1">
        <w:rPr>
          <w:rFonts w:ascii="仿宋_GB2312" w:hAnsi="仿宋_GB2312" w:cs="仿宋_GB2312" w:hint="eastAsia"/>
        </w:rPr>
        <w:lastRenderedPageBreak/>
        <w:t>业企业厂界环境噪声排放标准》（GB12348-2008）中2类标准限值（昼间≤60dB(A)，夜间≤50dB(A)）。</w:t>
      </w:r>
    </w:p>
    <w:p w:rsidR="00FE40DE" w:rsidRPr="003A4AA1" w:rsidRDefault="008B6EC3" w:rsidP="001A17AF">
      <w:pPr>
        <w:pStyle w:val="Default"/>
        <w:spacing w:line="560" w:lineRule="exact"/>
        <w:ind w:firstLineChars="200" w:firstLine="609"/>
        <w:jc w:val="both"/>
        <w:rPr>
          <w:rFonts w:ascii="仿宋_GB2312" w:eastAsia="仿宋_GB2312" w:hint="eastAsia"/>
          <w:b/>
          <w:sz w:val="32"/>
          <w:szCs w:val="32"/>
        </w:rPr>
      </w:pPr>
      <w:r w:rsidRPr="003A4AA1">
        <w:rPr>
          <w:rFonts w:ascii="仿宋_GB2312" w:eastAsia="仿宋_GB2312" w:hint="eastAsia"/>
          <w:sz w:val="32"/>
          <w:szCs w:val="32"/>
        </w:rPr>
        <w:t>（五）严格落实固体废物分类处置措施。项目运营期产生的固体废物主要为污泥、栅渣、生活垃圾。栅渣脱水处理后，与生活垃圾一起外运至一师生活垃圾填埋场处置。定期对污泥进行监测，其卫生指标满足《农用污泥污染物控制标准》（GB 4284—2018）中的相关要求时，用作周边农田或林带施肥，若不满足，则作为一般固体废物管理，</w:t>
      </w:r>
      <w:r w:rsidR="001A17AF" w:rsidRPr="003A4AA1">
        <w:rPr>
          <w:rFonts w:ascii="仿宋_GB2312" w:eastAsia="仿宋_GB2312" w:hint="eastAsia"/>
          <w:sz w:val="32"/>
          <w:szCs w:val="32"/>
        </w:rPr>
        <w:t>污泥经脱水通过加入石灰、自然晾干使含水率达60%以下后</w:t>
      </w:r>
      <w:r w:rsidRPr="003A4AA1">
        <w:rPr>
          <w:rFonts w:ascii="仿宋_GB2312" w:eastAsia="仿宋_GB2312" w:hint="eastAsia"/>
          <w:sz w:val="32"/>
          <w:szCs w:val="32"/>
        </w:rPr>
        <w:t>拉运至垃圾填埋场集中处置。</w:t>
      </w:r>
    </w:p>
    <w:p w:rsidR="00FE40DE" w:rsidRPr="003A4AA1" w:rsidRDefault="008B6EC3" w:rsidP="0076358F">
      <w:pPr>
        <w:adjustRightInd w:val="0"/>
        <w:snapToGrid w:val="0"/>
        <w:spacing w:line="560" w:lineRule="exact"/>
        <w:ind w:firstLineChars="200" w:firstLine="609"/>
        <w:rPr>
          <w:rFonts w:ascii="仿宋_GB2312" w:hint="eastAsia"/>
        </w:rPr>
      </w:pPr>
      <w:r w:rsidRPr="003A4AA1">
        <w:rPr>
          <w:rFonts w:ascii="仿宋_GB2312" w:cs="仿宋_GB2312" w:hint="eastAsia"/>
        </w:rPr>
        <w:t>（六）建立健全运行期环保管理制度，完善环境风险事故应急预案和事故防范措施，建立应急救援指挥系统，并定期进行应急培训和演练。做好日常巡检维修，及时发现、处理故障，保证污水处理站</w:t>
      </w:r>
      <w:r w:rsidRPr="003A4AA1">
        <w:rPr>
          <w:rFonts w:ascii="仿宋_GB2312" w:hAnsi="仿宋_GB2312" w:cs="仿宋_GB2312" w:hint="eastAsia"/>
        </w:rPr>
        <w:t>设施</w:t>
      </w:r>
      <w:r w:rsidRPr="003A4AA1">
        <w:rPr>
          <w:rFonts w:ascii="仿宋_GB2312" w:cs="仿宋_GB2312" w:hint="eastAsia"/>
        </w:rPr>
        <w:t>的正常运行，编制《突发环境事件应急预案》报环保主管部门备案，确保不发生环境污染事故。</w:t>
      </w:r>
    </w:p>
    <w:p w:rsidR="00FE40DE" w:rsidRPr="003A4AA1" w:rsidRDefault="008B6EC3" w:rsidP="0076358F">
      <w:pPr>
        <w:pStyle w:val="ab"/>
        <w:autoSpaceDE w:val="0"/>
        <w:autoSpaceDN w:val="0"/>
        <w:spacing w:line="560" w:lineRule="exact"/>
        <w:ind w:firstLineChars="200" w:firstLine="609"/>
        <w:jc w:val="left"/>
        <w:rPr>
          <w:rFonts w:ascii="仿宋_GB2312" w:cs="仿宋_GB2312" w:hint="eastAsia"/>
          <w:kern w:val="0"/>
          <w:sz w:val="32"/>
        </w:rPr>
      </w:pPr>
      <w:r w:rsidRPr="003A4AA1">
        <w:rPr>
          <w:rFonts w:ascii="仿宋_GB2312" w:cs="仿宋_GB2312" w:hint="eastAsia"/>
          <w:color w:val="000000"/>
          <w:kern w:val="0"/>
          <w:sz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进行公开，公示期限不得少于20个工作日，并向我局报送相关信息；验收报告公示期满后5个工作日内，建设单位应当登录“全国建设项目竣工环境保护验收信息平台”（网址为http://114.251.10.205），填报建设项目基本信息、</w:t>
      </w:r>
      <w:r w:rsidRPr="003A4AA1">
        <w:rPr>
          <w:rFonts w:ascii="仿宋_GB2312" w:cs="仿宋_GB2312" w:hint="eastAsia"/>
          <w:color w:val="000000"/>
          <w:kern w:val="0"/>
          <w:sz w:val="32"/>
        </w:rPr>
        <w:lastRenderedPageBreak/>
        <w:t>环境保护设施验收情况等相关信息。</w:t>
      </w:r>
    </w:p>
    <w:p w:rsidR="00FE40DE" w:rsidRPr="003A4AA1" w:rsidRDefault="008B6EC3">
      <w:pPr>
        <w:adjustRightInd w:val="0"/>
        <w:snapToGrid w:val="0"/>
        <w:spacing w:line="560" w:lineRule="exact"/>
        <w:ind w:firstLine="630"/>
        <w:rPr>
          <w:rFonts w:ascii="仿宋_GB2312" w:hint="eastAsia"/>
        </w:rPr>
      </w:pPr>
      <w:r w:rsidRPr="003A4AA1">
        <w:rPr>
          <w:rFonts w:ascii="仿宋_GB2312" w:cs="仿宋_GB2312" w:hint="eastAsia"/>
        </w:rPr>
        <w:t>五、你单位须严格按照《排污许可证管理暂行规定》要求，在投入生产或使用并产生实际排污行为之前申请领取排污许可证或进行排污登记。</w:t>
      </w:r>
    </w:p>
    <w:p w:rsidR="00FE40DE" w:rsidRPr="003A4AA1" w:rsidRDefault="008B6EC3">
      <w:pPr>
        <w:adjustRightInd w:val="0"/>
        <w:snapToGrid w:val="0"/>
        <w:spacing w:line="560" w:lineRule="exact"/>
        <w:ind w:firstLine="630"/>
        <w:rPr>
          <w:rFonts w:ascii="仿宋_GB2312" w:cs="仿宋_GB2312" w:hint="eastAsia"/>
        </w:rPr>
      </w:pPr>
      <w:r w:rsidRPr="003A4AA1">
        <w:rPr>
          <w:rFonts w:ascii="仿宋_GB2312" w:cs="仿宋_GB2312" w:hint="eastAsia"/>
        </w:rPr>
        <w:t>六、根据《中华人民共和国环境影响评价法》等相关环保法律法规的规定，若项目性质、规模、地点、采用的防治污染、防止生态破坏的措施等发生重大变化的，应依法重新报批环评文件。自批准之日起</w:t>
      </w:r>
      <w:r w:rsidRPr="003A4AA1">
        <w:rPr>
          <w:rFonts w:ascii="仿宋_GB2312" w:hint="eastAsia"/>
        </w:rPr>
        <w:t>5</w:t>
      </w:r>
      <w:r w:rsidRPr="003A4AA1">
        <w:rPr>
          <w:rFonts w:ascii="仿宋_GB2312" w:cs="仿宋_GB2312" w:hint="eastAsia"/>
        </w:rPr>
        <w:t>年内未开工建设的，其环评文件应当报我局重新审核。在项目建设、运行过程中产生不符合经审批的环评文件情形的，应依法重新办理相关环保手续。</w:t>
      </w:r>
    </w:p>
    <w:p w:rsidR="00FE40DE" w:rsidRPr="003A4AA1" w:rsidRDefault="008B6EC3">
      <w:pPr>
        <w:adjustRightInd w:val="0"/>
        <w:snapToGrid w:val="0"/>
        <w:spacing w:line="560" w:lineRule="exact"/>
        <w:ind w:firstLine="630"/>
        <w:rPr>
          <w:rFonts w:ascii="仿宋_GB2312" w:hint="eastAsia"/>
        </w:rPr>
      </w:pPr>
      <w:r w:rsidRPr="003A4AA1">
        <w:rPr>
          <w:rFonts w:ascii="仿宋_GB2312" w:hint="eastAsia"/>
        </w:rPr>
        <w:t>七、五团按照《关于印发&lt;第一师阿拉尔市生态环境保护工作职责暂行规定（试行）&gt;的通知》（师市环委办发〔2020〕1号）要求，做好项目环境监管工作，师市生态环境保护综合行政执法支队做好项目的抽查日常监督管理工作。</w:t>
      </w:r>
    </w:p>
    <w:p w:rsidR="00FE40DE" w:rsidRDefault="00FE40DE">
      <w:pPr>
        <w:adjustRightInd w:val="0"/>
        <w:snapToGrid w:val="0"/>
        <w:spacing w:line="560" w:lineRule="exact"/>
        <w:ind w:firstLine="630"/>
      </w:pPr>
    </w:p>
    <w:p w:rsidR="00FE40DE" w:rsidRDefault="00FE40DE"/>
    <w:p w:rsidR="00FE40DE" w:rsidRDefault="008B6EC3" w:rsidP="0076358F">
      <w:pPr>
        <w:pStyle w:val="Default"/>
        <w:adjustRightInd w:val="0"/>
        <w:snapToGrid w:val="0"/>
        <w:spacing w:line="560" w:lineRule="exact"/>
        <w:ind w:firstLineChars="1550" w:firstLine="4717"/>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第一师阿拉尔市生态环境局</w:t>
      </w:r>
    </w:p>
    <w:p w:rsidR="00FE40DE" w:rsidRDefault="008B6EC3" w:rsidP="0076358F">
      <w:pPr>
        <w:widowControl/>
        <w:adjustRightInd w:val="0"/>
        <w:snapToGrid w:val="0"/>
        <w:spacing w:line="560" w:lineRule="exact"/>
        <w:ind w:right="608" w:firstLineChars="1800" w:firstLine="5478"/>
        <w:rPr>
          <w:rFonts w:ascii="仿宋_GB2312" w:cs="仿宋_GB2312"/>
          <w:kern w:val="0"/>
        </w:rPr>
      </w:pPr>
      <w:r>
        <w:rPr>
          <w:rFonts w:ascii="仿宋_GB2312" w:hAnsi="仿宋_GB2312" w:cs="仿宋_GB2312"/>
          <w:kern w:val="0"/>
        </w:rPr>
        <w:t>202</w:t>
      </w:r>
      <w:r>
        <w:rPr>
          <w:rFonts w:ascii="仿宋_GB2312" w:hAnsi="仿宋_GB2312" w:cs="仿宋_GB2312" w:hint="eastAsia"/>
          <w:kern w:val="0"/>
        </w:rPr>
        <w:t>2年2月</w:t>
      </w:r>
      <w:r w:rsidR="001A17AF">
        <w:rPr>
          <w:rFonts w:ascii="仿宋_GB2312" w:hAnsi="仿宋_GB2312" w:cs="仿宋_GB2312" w:hint="eastAsia"/>
          <w:kern w:val="0"/>
        </w:rPr>
        <w:t>16</w:t>
      </w:r>
      <w:r>
        <w:rPr>
          <w:rFonts w:ascii="仿宋_GB2312" w:hAnsi="仿宋_GB2312" w:cs="仿宋_GB2312" w:hint="eastAsia"/>
          <w:kern w:val="0"/>
        </w:rPr>
        <w:t>日</w:t>
      </w:r>
    </w:p>
    <w:p w:rsidR="00FE40DE" w:rsidRDefault="00FE40DE" w:rsidP="0076358F">
      <w:pPr>
        <w:adjustRightInd w:val="0"/>
        <w:snapToGrid w:val="0"/>
        <w:spacing w:line="560" w:lineRule="exact"/>
        <w:ind w:firstLineChars="1351" w:firstLine="4111"/>
        <w:rPr>
          <w:rFonts w:ascii="仿宋_GB2312"/>
          <w:color w:val="0000FF"/>
          <w:kern w:val="0"/>
        </w:rPr>
      </w:pPr>
    </w:p>
    <w:p w:rsidR="00FE40DE" w:rsidRDefault="00FE40DE">
      <w:pPr>
        <w:pStyle w:val="20"/>
        <w:ind w:left="609" w:firstLineChars="0" w:firstLine="0"/>
        <w:rPr>
          <w:color w:val="0000FF"/>
        </w:rPr>
      </w:pPr>
    </w:p>
    <w:p w:rsidR="00FE40DE" w:rsidRDefault="00FE40DE">
      <w:pPr>
        <w:pStyle w:val="20"/>
        <w:ind w:left="609" w:firstLineChars="0" w:firstLine="0"/>
        <w:rPr>
          <w:color w:val="0000FF"/>
        </w:rPr>
      </w:pPr>
    </w:p>
    <w:p w:rsidR="00FE40DE" w:rsidRDefault="00FE40DE">
      <w:pPr>
        <w:pStyle w:val="20"/>
        <w:ind w:left="609" w:firstLineChars="0" w:firstLine="0"/>
        <w:rPr>
          <w:color w:val="0000FF"/>
        </w:rPr>
      </w:pPr>
    </w:p>
    <w:p w:rsidR="00FE40DE" w:rsidRDefault="00FE40DE">
      <w:pPr>
        <w:pStyle w:val="20"/>
        <w:ind w:left="609" w:firstLineChars="0" w:firstLine="0"/>
        <w:rPr>
          <w:color w:val="0000FF"/>
        </w:rPr>
      </w:pPr>
    </w:p>
    <w:p w:rsidR="00FE40DE" w:rsidRDefault="00FE40DE">
      <w:pPr>
        <w:pStyle w:val="20"/>
        <w:ind w:left="609" w:firstLineChars="0" w:firstLine="0"/>
        <w:rPr>
          <w:color w:val="0000FF"/>
        </w:rPr>
      </w:pPr>
    </w:p>
    <w:p w:rsidR="00FE40DE" w:rsidRDefault="00FE40DE">
      <w:pPr>
        <w:pStyle w:val="20"/>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rPr>
          <w:rFonts w:hint="eastAsia"/>
        </w:rPr>
      </w:pPr>
    </w:p>
    <w:p w:rsidR="001A17AF" w:rsidRDefault="001A17AF">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FE40DE">
      <w:pPr>
        <w:pStyle w:val="20"/>
        <w:spacing w:line="240" w:lineRule="exact"/>
        <w:ind w:leftChars="0" w:left="0" w:firstLineChars="0" w:firstLine="0"/>
      </w:pPr>
    </w:p>
    <w:p w:rsidR="00FE40DE" w:rsidRDefault="008B6EC3">
      <w:pPr>
        <w:topLinePunct/>
        <w:adjustRightInd w:val="0"/>
        <w:snapToGrid w:val="0"/>
        <w:spacing w:line="520" w:lineRule="exact"/>
        <w:rPr>
          <w:rFonts w:ascii="仿宋_GB2312" w:hAnsi="仿宋_GB2312" w:cs="仿宋_GB2312"/>
          <w:sz w:val="28"/>
          <w:szCs w:val="28"/>
        </w:rPr>
      </w:pPr>
      <w:r>
        <w:rPr>
          <w:rFonts w:ascii="仿宋_GB2312" w:hAnsi="仿宋_GB2312" w:cs="仿宋_GB2312" w:hint="eastAsia"/>
          <w:sz w:val="28"/>
          <w:szCs w:val="28"/>
        </w:rPr>
        <w:t>抄送：师市相关领导，发改委、自然资源和规划局、水利局、五团、生态环境保护综合行政执法支队，新疆德广晟环保科技有限公司</w:t>
      </w:r>
      <w:r w:rsidR="008D75A6">
        <w:rPr>
          <w:rFonts w:ascii="仿宋_GB2312" w:hAnsi="仿宋_GB2312" w:cs="仿宋_GB2312"/>
          <w:sz w:val="28"/>
          <w:szCs w:val="28"/>
        </w:rPr>
        <w:pict>
          <v:line id="直线 4" o:spid="_x0000_s1029" style="position:absolute;left:0;text-align:left;z-index:251660288;mso-position-horizontal-relative:text;mso-position-vertical-relative:text"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1hSD0gAAAAQB&#10;AAAPAAAAAAAAAAEAIAAAACIAAABkcnMvZG93bnJldi54bWxQSwECFAAUAAAACACHTuJA+SdN0egB&#10;AADcAwAADgAAAAAAAAABACAAAAAhAQAAZHJzL2Uyb0RvYy54bWxQSwUGAAAAAAYABgBZAQAAewUA&#10;AAAA&#10;" strokeweight="1.5pt"/>
        </w:pict>
      </w:r>
      <w:r>
        <w:rPr>
          <w:rFonts w:ascii="仿宋_GB2312" w:hAnsi="仿宋_GB2312" w:cs="仿宋_GB2312" w:hint="eastAsia"/>
          <w:sz w:val="28"/>
          <w:szCs w:val="28"/>
        </w:rPr>
        <w:t>。</w:t>
      </w:r>
    </w:p>
    <w:p w:rsidR="00FE40DE" w:rsidRDefault="008D75A6">
      <w:pPr>
        <w:topLinePunct/>
        <w:adjustRightInd w:val="0"/>
        <w:snapToGrid w:val="0"/>
        <w:spacing w:line="520" w:lineRule="exact"/>
        <w:rPr>
          <w:sz w:val="28"/>
          <w:szCs w:val="28"/>
        </w:rPr>
      </w:pPr>
      <w:r w:rsidRPr="008D75A6">
        <w:pict>
          <v:line id="直线 5" o:spid="_x0000_s1028" style="position:absolute;left:0;text-align:left;z-index:251661312" from="-3.75pt,29.55pt" to="453.15pt,29.55pt"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DoZZdYA&#10;AAAIAQAADwAAAAAAAAABACAAAAAiAAAAZHJzL2Rvd25yZXYueG1sUEsBAhQAFAAAAAgAh07iQITp&#10;9qjoAQAA3AMAAA4AAAAAAAAAAQAgAAAAJQEAAGRycy9lMm9Eb2MueG1sUEsFBgAAAAAGAAYAWQEA&#10;AH8FAAAAAA==&#10;" strokeweight="1.5pt"/>
        </w:pict>
      </w:r>
      <w:r w:rsidRPr="008D75A6">
        <w:pict>
          <v:line id="直线 6" o:sp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OGCDUAAAA&#10;BgEAAA8AAAAAAAAAAQAgAAAAIgAAAGRycy9kb3ducmV2LnhtbFBLAQIUABQAAAAIAIdO4kATItHu&#10;6AEAANsDAAAOAAAAAAAAAAEAIAAAACMBAABkcnMvZTJvRG9jLnhtbFBLBQYAAAAABgAGAFkBAAB9&#10;BQAAAAA=&#10;"/>
        </w:pict>
      </w:r>
      <w:r w:rsidR="008B6EC3">
        <w:rPr>
          <w:rFonts w:hint="eastAsia"/>
          <w:sz w:val="28"/>
          <w:szCs w:val="28"/>
        </w:rPr>
        <w:t>第一师阿拉尔市生态环境局</w:t>
      </w:r>
      <w:r w:rsidR="008B6EC3">
        <w:rPr>
          <w:sz w:val="28"/>
          <w:szCs w:val="28"/>
        </w:rPr>
        <w:t xml:space="preserve">                       </w:t>
      </w:r>
      <w:r w:rsidR="008B6EC3">
        <w:rPr>
          <w:rFonts w:hint="eastAsia"/>
          <w:sz w:val="28"/>
          <w:szCs w:val="28"/>
        </w:rPr>
        <w:t xml:space="preserve"> </w:t>
      </w:r>
      <w:r w:rsidR="008B6EC3">
        <w:rPr>
          <w:kern w:val="0"/>
          <w:sz w:val="28"/>
          <w:szCs w:val="28"/>
        </w:rPr>
        <w:t>202</w:t>
      </w:r>
      <w:r w:rsidR="008B6EC3">
        <w:rPr>
          <w:rFonts w:hint="eastAsia"/>
          <w:kern w:val="0"/>
          <w:sz w:val="28"/>
          <w:szCs w:val="28"/>
        </w:rPr>
        <w:t>2</w:t>
      </w:r>
      <w:r w:rsidR="008B6EC3">
        <w:rPr>
          <w:kern w:val="0"/>
          <w:sz w:val="28"/>
          <w:szCs w:val="28"/>
        </w:rPr>
        <w:t>年</w:t>
      </w:r>
      <w:r w:rsidR="008B6EC3">
        <w:rPr>
          <w:rFonts w:hint="eastAsia"/>
          <w:kern w:val="0"/>
          <w:sz w:val="28"/>
          <w:szCs w:val="28"/>
        </w:rPr>
        <w:t>2</w:t>
      </w:r>
      <w:r w:rsidR="008B6EC3">
        <w:rPr>
          <w:kern w:val="0"/>
          <w:sz w:val="28"/>
          <w:szCs w:val="28"/>
        </w:rPr>
        <w:t>月</w:t>
      </w:r>
      <w:r w:rsidR="001A17AF">
        <w:rPr>
          <w:rFonts w:hint="eastAsia"/>
          <w:kern w:val="0"/>
          <w:sz w:val="28"/>
          <w:szCs w:val="28"/>
        </w:rPr>
        <w:t>16</w:t>
      </w:r>
      <w:r w:rsidR="008B6EC3">
        <w:rPr>
          <w:kern w:val="0"/>
          <w:sz w:val="28"/>
          <w:szCs w:val="28"/>
        </w:rPr>
        <w:t>日印发</w:t>
      </w:r>
    </w:p>
    <w:sectPr w:rsidR="00FE40DE" w:rsidSect="00FE40DE">
      <w:headerReference w:type="default" r:id="rId7"/>
      <w:footerReference w:type="even" r:id="rId8"/>
      <w:footerReference w:type="default" r:id="rId9"/>
      <w:pgSz w:w="11906" w:h="16838"/>
      <w:pgMar w:top="2098" w:right="1474" w:bottom="1984" w:left="1587"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5B1" w:rsidRDefault="001C35B1" w:rsidP="00FE40DE">
      <w:r>
        <w:separator/>
      </w:r>
    </w:p>
  </w:endnote>
  <w:endnote w:type="continuationSeparator" w:id="0">
    <w:p w:rsidR="001C35B1" w:rsidRDefault="001C35B1" w:rsidP="00FE4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0DE" w:rsidRDefault="008B6EC3">
    <w:pPr>
      <w:pStyle w:val="a9"/>
      <w:ind w:firstLineChars="100" w:firstLine="280"/>
      <w:rPr>
        <w:rFonts w:ascii="仿宋_GB2312"/>
        <w:sz w:val="28"/>
        <w:szCs w:val="28"/>
      </w:rPr>
    </w:pPr>
    <w:r>
      <w:rPr>
        <w:rFonts w:ascii="仿宋_GB2312"/>
        <w:sz w:val="28"/>
        <w:szCs w:val="28"/>
      </w:rPr>
      <w:t>—</w:t>
    </w:r>
    <w:r>
      <w:rPr>
        <w:rFonts w:ascii="仿宋_GB2312"/>
        <w:sz w:val="28"/>
        <w:szCs w:val="28"/>
      </w:rPr>
      <w:t xml:space="preserve"> </w:t>
    </w:r>
    <w:r w:rsidR="008D75A6">
      <w:rPr>
        <w:rStyle w:val="ad"/>
        <w:rFonts w:ascii="仿宋_GB2312"/>
        <w:sz w:val="28"/>
        <w:szCs w:val="28"/>
      </w:rPr>
      <w:fldChar w:fldCharType="begin"/>
    </w:r>
    <w:r>
      <w:rPr>
        <w:rStyle w:val="ad"/>
        <w:rFonts w:ascii="仿宋_GB2312"/>
        <w:sz w:val="28"/>
        <w:szCs w:val="28"/>
      </w:rPr>
      <w:instrText xml:space="preserve"> PAGE </w:instrText>
    </w:r>
    <w:r w:rsidR="008D75A6">
      <w:rPr>
        <w:rStyle w:val="ad"/>
        <w:rFonts w:ascii="仿宋_GB2312"/>
        <w:sz w:val="28"/>
        <w:szCs w:val="28"/>
      </w:rPr>
      <w:fldChar w:fldCharType="separate"/>
    </w:r>
    <w:r>
      <w:rPr>
        <w:rStyle w:val="ad"/>
        <w:rFonts w:ascii="仿宋_GB2312"/>
        <w:sz w:val="28"/>
        <w:szCs w:val="28"/>
      </w:rPr>
      <w:t>4</w:t>
    </w:r>
    <w:r w:rsidR="008D75A6">
      <w:rPr>
        <w:rStyle w:val="ad"/>
        <w:rFonts w:ascii="仿宋_GB2312"/>
        <w:sz w:val="28"/>
        <w:szCs w:val="28"/>
      </w:rPr>
      <w:fldChar w:fldCharType="end"/>
    </w:r>
    <w:r>
      <w:rPr>
        <w:rFonts w:ascii="仿宋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0DE" w:rsidRDefault="008D75A6">
    <w:pPr>
      <w:pStyle w:val="a9"/>
      <w:wordWrap w:val="0"/>
      <w:jc w:val="right"/>
      <w:rPr>
        <w:rFonts w:ascii="仿宋_GB2312"/>
        <w:sz w:val="28"/>
        <w:szCs w:val="28"/>
      </w:rPr>
    </w:pPr>
    <w:r w:rsidRPr="008D75A6">
      <w:pict>
        <v:shapetype id="_x0000_t202" coordsize="21600,21600" o:spt="202" path="m,l,21600r21600,l21600,xe">
          <v:stroke joinstyle="miter"/>
          <v:path gradientshapeok="t" o:connecttype="rect"/>
        </v:shapetype>
        <v:shape id="_x0000_s2049" type="#_x0000_t202" style="position:absolute;left:0;text-align:left;margin-left:312pt;margin-top:0;width:2in;height:2in;z-index:25166131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filled="f" stroked="f">
          <v:textbox style="mso-fit-shape-to-text:t" inset="0,0,0,0">
            <w:txbxContent>
              <w:p w:rsidR="00FE40DE" w:rsidRDefault="008B6EC3">
                <w:pPr>
                  <w:pStyle w:val="a9"/>
                  <w:wordWrap w:val="0"/>
                  <w:jc w:val="right"/>
                </w:pPr>
                <w:r>
                  <w:rPr>
                    <w:rFonts w:ascii="仿宋_GB2312"/>
                    <w:sz w:val="28"/>
                    <w:szCs w:val="28"/>
                  </w:rPr>
                  <w:t xml:space="preserve">                                                     </w:t>
                </w:r>
                <w:r>
                  <w:rPr>
                    <w:rFonts w:ascii="仿宋_GB2312"/>
                    <w:sz w:val="28"/>
                    <w:szCs w:val="28"/>
                  </w:rPr>
                  <w:t>—</w:t>
                </w:r>
                <w:r>
                  <w:rPr>
                    <w:rFonts w:ascii="仿宋_GB2312"/>
                    <w:sz w:val="28"/>
                    <w:szCs w:val="28"/>
                  </w:rPr>
                  <w:t xml:space="preserve"> </w:t>
                </w:r>
                <w:r w:rsidR="008D75A6">
                  <w:rPr>
                    <w:rFonts w:ascii="仿宋_GB2312"/>
                    <w:sz w:val="28"/>
                    <w:szCs w:val="28"/>
                  </w:rPr>
                  <w:fldChar w:fldCharType="begin"/>
                </w:r>
                <w:r>
                  <w:rPr>
                    <w:rFonts w:ascii="仿宋_GB2312"/>
                    <w:sz w:val="28"/>
                    <w:szCs w:val="28"/>
                  </w:rPr>
                  <w:instrText xml:space="preserve"> PAGE </w:instrText>
                </w:r>
                <w:r w:rsidR="008D75A6">
                  <w:rPr>
                    <w:rFonts w:ascii="仿宋_GB2312"/>
                    <w:sz w:val="28"/>
                    <w:szCs w:val="28"/>
                  </w:rPr>
                  <w:fldChar w:fldCharType="separate"/>
                </w:r>
                <w:r w:rsidR="003A4AA1">
                  <w:rPr>
                    <w:rFonts w:ascii="仿宋_GB2312"/>
                    <w:noProof/>
                    <w:sz w:val="28"/>
                    <w:szCs w:val="28"/>
                  </w:rPr>
                  <w:t>6</w:t>
                </w:r>
                <w:r w:rsidR="008D75A6">
                  <w:rPr>
                    <w:rFonts w:ascii="仿宋_GB2312"/>
                    <w:sz w:val="28"/>
                    <w:szCs w:val="28"/>
                  </w:rPr>
                  <w:fldChar w:fldCharType="end"/>
                </w:r>
                <w:r>
                  <w:rPr>
                    <w:rFonts w:ascii="仿宋_GB2312"/>
                    <w:sz w:val="28"/>
                    <w:szCs w:val="28"/>
                  </w:rPr>
                  <w:t xml:space="preserve"> </w:t>
                </w:r>
                <w:r>
                  <w:rPr>
                    <w:rFonts w:ascii="仿宋_GB2312"/>
                    <w:sz w:val="28"/>
                    <w:szCs w:val="28"/>
                  </w:rPr>
                  <w:t>—</w:t>
                </w:r>
                <w:r>
                  <w:rPr>
                    <w:rFonts w:ascii="仿宋_GB2312"/>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5B1" w:rsidRDefault="001C35B1" w:rsidP="00FE40DE">
      <w:r>
        <w:separator/>
      </w:r>
    </w:p>
  </w:footnote>
  <w:footnote w:type="continuationSeparator" w:id="0">
    <w:p w:rsidR="001C35B1" w:rsidRDefault="001C35B1" w:rsidP="00FE4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0DE" w:rsidRDefault="00FE40DE">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underlineTabInNumList/>
  </w:compat>
  <w:rsids>
    <w:rsidRoot w:val="00172A27"/>
    <w:rsid w:val="000054CD"/>
    <w:rsid w:val="0002100E"/>
    <w:rsid w:val="00025129"/>
    <w:rsid w:val="0003627E"/>
    <w:rsid w:val="00067B08"/>
    <w:rsid w:val="00073C72"/>
    <w:rsid w:val="00081DFA"/>
    <w:rsid w:val="0009177B"/>
    <w:rsid w:val="000C10E0"/>
    <w:rsid w:val="000D0248"/>
    <w:rsid w:val="000E325E"/>
    <w:rsid w:val="000E36E3"/>
    <w:rsid w:val="000F6540"/>
    <w:rsid w:val="00102670"/>
    <w:rsid w:val="001131A0"/>
    <w:rsid w:val="0011780B"/>
    <w:rsid w:val="001351AA"/>
    <w:rsid w:val="001431BE"/>
    <w:rsid w:val="001478A1"/>
    <w:rsid w:val="00151BC5"/>
    <w:rsid w:val="001639FC"/>
    <w:rsid w:val="00171DAC"/>
    <w:rsid w:val="00172A27"/>
    <w:rsid w:val="00173C39"/>
    <w:rsid w:val="00182FEC"/>
    <w:rsid w:val="001A17AF"/>
    <w:rsid w:val="001A2A43"/>
    <w:rsid w:val="001C118C"/>
    <w:rsid w:val="001C35B1"/>
    <w:rsid w:val="001C4019"/>
    <w:rsid w:val="001C6802"/>
    <w:rsid w:val="001C7850"/>
    <w:rsid w:val="001D4454"/>
    <w:rsid w:val="001E3B52"/>
    <w:rsid w:val="0020163E"/>
    <w:rsid w:val="00217698"/>
    <w:rsid w:val="00221F17"/>
    <w:rsid w:val="00227C51"/>
    <w:rsid w:val="00232281"/>
    <w:rsid w:val="00242BA0"/>
    <w:rsid w:val="00295BA8"/>
    <w:rsid w:val="002A3C15"/>
    <w:rsid w:val="002B19C8"/>
    <w:rsid w:val="002B542D"/>
    <w:rsid w:val="002B6DD0"/>
    <w:rsid w:val="002C547B"/>
    <w:rsid w:val="002D4273"/>
    <w:rsid w:val="002F3867"/>
    <w:rsid w:val="002F5F6B"/>
    <w:rsid w:val="00301877"/>
    <w:rsid w:val="003023C4"/>
    <w:rsid w:val="00304D0B"/>
    <w:rsid w:val="003111A9"/>
    <w:rsid w:val="00344500"/>
    <w:rsid w:val="0034681B"/>
    <w:rsid w:val="00356217"/>
    <w:rsid w:val="00362623"/>
    <w:rsid w:val="0037214A"/>
    <w:rsid w:val="00381759"/>
    <w:rsid w:val="00387BD7"/>
    <w:rsid w:val="0039331B"/>
    <w:rsid w:val="003A4AA1"/>
    <w:rsid w:val="003A7228"/>
    <w:rsid w:val="003C0176"/>
    <w:rsid w:val="003F3A9F"/>
    <w:rsid w:val="003F3CAB"/>
    <w:rsid w:val="003F5ECF"/>
    <w:rsid w:val="003F754F"/>
    <w:rsid w:val="003F7F32"/>
    <w:rsid w:val="00414269"/>
    <w:rsid w:val="0042735D"/>
    <w:rsid w:val="00437564"/>
    <w:rsid w:val="00467A46"/>
    <w:rsid w:val="004A0B75"/>
    <w:rsid w:val="004C21F7"/>
    <w:rsid w:val="004D50DF"/>
    <w:rsid w:val="004E59A2"/>
    <w:rsid w:val="004E78FB"/>
    <w:rsid w:val="0050203A"/>
    <w:rsid w:val="005034F0"/>
    <w:rsid w:val="005065C1"/>
    <w:rsid w:val="00521645"/>
    <w:rsid w:val="0054008B"/>
    <w:rsid w:val="00544F64"/>
    <w:rsid w:val="00552199"/>
    <w:rsid w:val="0056250B"/>
    <w:rsid w:val="0056471E"/>
    <w:rsid w:val="005658BF"/>
    <w:rsid w:val="00573380"/>
    <w:rsid w:val="00574966"/>
    <w:rsid w:val="00595200"/>
    <w:rsid w:val="005A0EF4"/>
    <w:rsid w:val="005A7DA2"/>
    <w:rsid w:val="005B5904"/>
    <w:rsid w:val="005B7397"/>
    <w:rsid w:val="005C1023"/>
    <w:rsid w:val="005C21E2"/>
    <w:rsid w:val="005C4009"/>
    <w:rsid w:val="005C7294"/>
    <w:rsid w:val="005D4B5A"/>
    <w:rsid w:val="005E495F"/>
    <w:rsid w:val="005E71F3"/>
    <w:rsid w:val="00616CC0"/>
    <w:rsid w:val="00625852"/>
    <w:rsid w:val="00625BEE"/>
    <w:rsid w:val="00633A23"/>
    <w:rsid w:val="00635F1D"/>
    <w:rsid w:val="006403BB"/>
    <w:rsid w:val="00640AE8"/>
    <w:rsid w:val="00667317"/>
    <w:rsid w:val="006727ED"/>
    <w:rsid w:val="006C14B9"/>
    <w:rsid w:val="006D69B8"/>
    <w:rsid w:val="006D7837"/>
    <w:rsid w:val="00702A5C"/>
    <w:rsid w:val="00706D5A"/>
    <w:rsid w:val="00722814"/>
    <w:rsid w:val="00725EB1"/>
    <w:rsid w:val="0076358F"/>
    <w:rsid w:val="00764C46"/>
    <w:rsid w:val="0076670F"/>
    <w:rsid w:val="0076673A"/>
    <w:rsid w:val="0077154D"/>
    <w:rsid w:val="00782DFB"/>
    <w:rsid w:val="007920AE"/>
    <w:rsid w:val="00794C98"/>
    <w:rsid w:val="007A536E"/>
    <w:rsid w:val="007B14CA"/>
    <w:rsid w:val="007B75B9"/>
    <w:rsid w:val="007C2643"/>
    <w:rsid w:val="007C727B"/>
    <w:rsid w:val="007C7434"/>
    <w:rsid w:val="007E7E36"/>
    <w:rsid w:val="007F26DF"/>
    <w:rsid w:val="008473C2"/>
    <w:rsid w:val="00870BDC"/>
    <w:rsid w:val="008A0CD9"/>
    <w:rsid w:val="008A3DE4"/>
    <w:rsid w:val="008B3ABC"/>
    <w:rsid w:val="008B4592"/>
    <w:rsid w:val="008B53D6"/>
    <w:rsid w:val="008B6EC3"/>
    <w:rsid w:val="008C4076"/>
    <w:rsid w:val="008D4DA6"/>
    <w:rsid w:val="008D75A6"/>
    <w:rsid w:val="008E4CAD"/>
    <w:rsid w:val="00940701"/>
    <w:rsid w:val="009451BE"/>
    <w:rsid w:val="0095576C"/>
    <w:rsid w:val="00967F11"/>
    <w:rsid w:val="009717AE"/>
    <w:rsid w:val="009831E4"/>
    <w:rsid w:val="009A57E1"/>
    <w:rsid w:val="009A6ADB"/>
    <w:rsid w:val="009C4D01"/>
    <w:rsid w:val="009C7135"/>
    <w:rsid w:val="009D32CE"/>
    <w:rsid w:val="009D3FB3"/>
    <w:rsid w:val="00A022D0"/>
    <w:rsid w:val="00A10371"/>
    <w:rsid w:val="00A310E4"/>
    <w:rsid w:val="00A4697E"/>
    <w:rsid w:val="00A47725"/>
    <w:rsid w:val="00A657FC"/>
    <w:rsid w:val="00A6628E"/>
    <w:rsid w:val="00A750A6"/>
    <w:rsid w:val="00A77C79"/>
    <w:rsid w:val="00AA3603"/>
    <w:rsid w:val="00AA4D77"/>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25E52"/>
    <w:rsid w:val="00B62F40"/>
    <w:rsid w:val="00B749E5"/>
    <w:rsid w:val="00B7660D"/>
    <w:rsid w:val="00B82D7E"/>
    <w:rsid w:val="00B8493D"/>
    <w:rsid w:val="00B932C8"/>
    <w:rsid w:val="00BA5CB4"/>
    <w:rsid w:val="00BB0A14"/>
    <w:rsid w:val="00BB145C"/>
    <w:rsid w:val="00BB4C09"/>
    <w:rsid w:val="00BB6035"/>
    <w:rsid w:val="00BC1FD2"/>
    <w:rsid w:val="00BC5666"/>
    <w:rsid w:val="00BD1D4D"/>
    <w:rsid w:val="00C07791"/>
    <w:rsid w:val="00C21A9D"/>
    <w:rsid w:val="00C62C13"/>
    <w:rsid w:val="00C6330E"/>
    <w:rsid w:val="00C83EEA"/>
    <w:rsid w:val="00C965F6"/>
    <w:rsid w:val="00CA71CC"/>
    <w:rsid w:val="00CC768D"/>
    <w:rsid w:val="00CD6137"/>
    <w:rsid w:val="00CF24A0"/>
    <w:rsid w:val="00CF6420"/>
    <w:rsid w:val="00D031D8"/>
    <w:rsid w:val="00D033F3"/>
    <w:rsid w:val="00D3088C"/>
    <w:rsid w:val="00D34FA7"/>
    <w:rsid w:val="00D51444"/>
    <w:rsid w:val="00D6121A"/>
    <w:rsid w:val="00D62111"/>
    <w:rsid w:val="00D624A5"/>
    <w:rsid w:val="00D62772"/>
    <w:rsid w:val="00DC2A23"/>
    <w:rsid w:val="00DD7B76"/>
    <w:rsid w:val="00DE4EA5"/>
    <w:rsid w:val="00DF55D1"/>
    <w:rsid w:val="00E16BE8"/>
    <w:rsid w:val="00E205D2"/>
    <w:rsid w:val="00E20F24"/>
    <w:rsid w:val="00E231D6"/>
    <w:rsid w:val="00E36172"/>
    <w:rsid w:val="00E62930"/>
    <w:rsid w:val="00E74521"/>
    <w:rsid w:val="00E9496E"/>
    <w:rsid w:val="00EB462A"/>
    <w:rsid w:val="00EC2B80"/>
    <w:rsid w:val="00EC43F2"/>
    <w:rsid w:val="00EE1372"/>
    <w:rsid w:val="00EE7E1B"/>
    <w:rsid w:val="00EF36B4"/>
    <w:rsid w:val="00F11332"/>
    <w:rsid w:val="00F2189F"/>
    <w:rsid w:val="00F3491A"/>
    <w:rsid w:val="00F35718"/>
    <w:rsid w:val="00F37233"/>
    <w:rsid w:val="00F47EFE"/>
    <w:rsid w:val="00F64F83"/>
    <w:rsid w:val="00F86B97"/>
    <w:rsid w:val="00FB12D5"/>
    <w:rsid w:val="00FB2EBF"/>
    <w:rsid w:val="00FB3D4F"/>
    <w:rsid w:val="00FC166D"/>
    <w:rsid w:val="00FD02D8"/>
    <w:rsid w:val="00FE40DE"/>
    <w:rsid w:val="00FF1A9F"/>
    <w:rsid w:val="00FF658E"/>
    <w:rsid w:val="00FF75C2"/>
    <w:rsid w:val="01064ED7"/>
    <w:rsid w:val="02B04992"/>
    <w:rsid w:val="034755F0"/>
    <w:rsid w:val="035D241C"/>
    <w:rsid w:val="03D12BCA"/>
    <w:rsid w:val="05266A20"/>
    <w:rsid w:val="0541795A"/>
    <w:rsid w:val="05D43962"/>
    <w:rsid w:val="08811A5C"/>
    <w:rsid w:val="0A3D630E"/>
    <w:rsid w:val="0ABD08F2"/>
    <w:rsid w:val="0AC72C95"/>
    <w:rsid w:val="0AD425F9"/>
    <w:rsid w:val="0D027E89"/>
    <w:rsid w:val="0D996C6A"/>
    <w:rsid w:val="0DE06057"/>
    <w:rsid w:val="0E395175"/>
    <w:rsid w:val="0EF07023"/>
    <w:rsid w:val="106A30F3"/>
    <w:rsid w:val="14FD6733"/>
    <w:rsid w:val="16102DAA"/>
    <w:rsid w:val="172A26B9"/>
    <w:rsid w:val="173166B8"/>
    <w:rsid w:val="17A92121"/>
    <w:rsid w:val="17D468F4"/>
    <w:rsid w:val="196E264E"/>
    <w:rsid w:val="1AF44BD8"/>
    <w:rsid w:val="1B4A2CAF"/>
    <w:rsid w:val="1CAF43B1"/>
    <w:rsid w:val="1CE11F6C"/>
    <w:rsid w:val="1D246E55"/>
    <w:rsid w:val="1DA90861"/>
    <w:rsid w:val="1DB85381"/>
    <w:rsid w:val="1E7476C9"/>
    <w:rsid w:val="200E15B3"/>
    <w:rsid w:val="211667CB"/>
    <w:rsid w:val="21530B74"/>
    <w:rsid w:val="239B50D7"/>
    <w:rsid w:val="24DB4525"/>
    <w:rsid w:val="258973A9"/>
    <w:rsid w:val="2591376E"/>
    <w:rsid w:val="263C168D"/>
    <w:rsid w:val="269902DF"/>
    <w:rsid w:val="275746DD"/>
    <w:rsid w:val="27600519"/>
    <w:rsid w:val="279B1CED"/>
    <w:rsid w:val="287E2214"/>
    <w:rsid w:val="295B2467"/>
    <w:rsid w:val="2A364AB6"/>
    <w:rsid w:val="2A811409"/>
    <w:rsid w:val="2AA26EDD"/>
    <w:rsid w:val="2E027CBC"/>
    <w:rsid w:val="2EB15E87"/>
    <w:rsid w:val="30455855"/>
    <w:rsid w:val="31785F6E"/>
    <w:rsid w:val="31B5299E"/>
    <w:rsid w:val="326B76D5"/>
    <w:rsid w:val="32E10D6E"/>
    <w:rsid w:val="338D6A75"/>
    <w:rsid w:val="33E402A7"/>
    <w:rsid w:val="342C2E72"/>
    <w:rsid w:val="35621FD3"/>
    <w:rsid w:val="36243519"/>
    <w:rsid w:val="37621267"/>
    <w:rsid w:val="37D537C3"/>
    <w:rsid w:val="391E7A5F"/>
    <w:rsid w:val="3BC43568"/>
    <w:rsid w:val="3C6D1C18"/>
    <w:rsid w:val="40ED03F5"/>
    <w:rsid w:val="42F77C98"/>
    <w:rsid w:val="44FC29CD"/>
    <w:rsid w:val="45A75901"/>
    <w:rsid w:val="46022F6A"/>
    <w:rsid w:val="47784399"/>
    <w:rsid w:val="47F42221"/>
    <w:rsid w:val="48B210C6"/>
    <w:rsid w:val="49E071E3"/>
    <w:rsid w:val="4A240FA5"/>
    <w:rsid w:val="4B774B0B"/>
    <w:rsid w:val="4C30095A"/>
    <w:rsid w:val="4C3345A7"/>
    <w:rsid w:val="4D47109A"/>
    <w:rsid w:val="4D683FE0"/>
    <w:rsid w:val="4E74734C"/>
    <w:rsid w:val="4F797014"/>
    <w:rsid w:val="502A1E1B"/>
    <w:rsid w:val="508D765E"/>
    <w:rsid w:val="5203375E"/>
    <w:rsid w:val="54502155"/>
    <w:rsid w:val="57F047FE"/>
    <w:rsid w:val="58747712"/>
    <w:rsid w:val="594B4499"/>
    <w:rsid w:val="5BAA744C"/>
    <w:rsid w:val="5CD25C98"/>
    <w:rsid w:val="5E0A7F91"/>
    <w:rsid w:val="5F9266A4"/>
    <w:rsid w:val="60182BAD"/>
    <w:rsid w:val="6105263C"/>
    <w:rsid w:val="6138315C"/>
    <w:rsid w:val="623E68BF"/>
    <w:rsid w:val="62833D3F"/>
    <w:rsid w:val="6378393C"/>
    <w:rsid w:val="63F123EB"/>
    <w:rsid w:val="643B27E7"/>
    <w:rsid w:val="64AC6C6D"/>
    <w:rsid w:val="64C3605F"/>
    <w:rsid w:val="64EF34AE"/>
    <w:rsid w:val="65281682"/>
    <w:rsid w:val="668731B6"/>
    <w:rsid w:val="67F13AD3"/>
    <w:rsid w:val="690F337D"/>
    <w:rsid w:val="6A5346D7"/>
    <w:rsid w:val="6C6670FC"/>
    <w:rsid w:val="6D3E2631"/>
    <w:rsid w:val="704979B6"/>
    <w:rsid w:val="71313099"/>
    <w:rsid w:val="71536BC6"/>
    <w:rsid w:val="7215000D"/>
    <w:rsid w:val="727609EA"/>
    <w:rsid w:val="734B05C2"/>
    <w:rsid w:val="7414378F"/>
    <w:rsid w:val="74C507FC"/>
    <w:rsid w:val="75421228"/>
    <w:rsid w:val="75963FB7"/>
    <w:rsid w:val="77FF192F"/>
    <w:rsid w:val="78165F38"/>
    <w:rsid w:val="79172FB5"/>
    <w:rsid w:val="794C523A"/>
    <w:rsid w:val="79890041"/>
    <w:rsid w:val="7CC04740"/>
    <w:rsid w:val="7DE1518D"/>
    <w:rsid w:val="7E24255E"/>
    <w:rsid w:val="7F1B59B5"/>
    <w:rsid w:val="7FEF40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annotation text"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nhideWhenUsed="0" w:qFormat="1"/>
    <w:lsdException w:name="Body Text" w:locked="0" w:semiHidden="0" w:unhideWhenUsed="0" w:qFormat="1"/>
    <w:lsdException w:name="Body Text Indent" w:locked="0"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Web)" w:unhideWhenUsed="0" w:qFormat="1"/>
    <w:lsdException w:name="Normal Table" w:locked="0" w:qFormat="1"/>
    <w:lsdException w:name="annotation subject" w:unhideWhenUsed="0" w:qFormat="1"/>
    <w:lsdException w:name="No List" w:locked="0"/>
    <w:lsdException w:name="Outline List 1" w:locked="0"/>
    <w:lsdException w:name="Outline List 2" w:locked="0"/>
    <w:lsdException w:name="Outline List 3" w:locked="0"/>
    <w:lsdException w:name="Balloon Text"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FE40DE"/>
    <w:pPr>
      <w:widowControl w:val="0"/>
      <w:jc w:val="both"/>
    </w:pPr>
    <w:rPr>
      <w:rFonts w:eastAsia="仿宋_GB2312"/>
      <w:kern w:val="2"/>
      <w:sz w:val="32"/>
      <w:szCs w:val="32"/>
    </w:rPr>
  </w:style>
  <w:style w:type="paragraph" w:styleId="2">
    <w:name w:val="heading 2"/>
    <w:basedOn w:val="a"/>
    <w:next w:val="a"/>
    <w:uiPriority w:val="99"/>
    <w:qFormat/>
    <w:locked/>
    <w:rsid w:val="00FE40DE"/>
    <w:pPr>
      <w:keepNext/>
      <w:keepLines/>
      <w:spacing w:line="416" w:lineRule="auto"/>
      <w:outlineLvl w:val="1"/>
    </w:pPr>
    <w:rPr>
      <w:rFonts w:ascii="Arial" w:eastAsia="黑体" w:hAnsi="Arial"/>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FE40DE"/>
    <w:pPr>
      <w:spacing w:after="120"/>
    </w:pPr>
    <w:rPr>
      <w:kern w:val="0"/>
      <w:szCs w:val="20"/>
    </w:rPr>
  </w:style>
  <w:style w:type="paragraph" w:styleId="a4">
    <w:name w:val="Normal Indent"/>
    <w:basedOn w:val="a"/>
    <w:link w:val="Char0"/>
    <w:uiPriority w:val="99"/>
    <w:qFormat/>
    <w:rsid w:val="00FE40DE"/>
    <w:pPr>
      <w:spacing w:line="520" w:lineRule="exact"/>
      <w:ind w:firstLine="624"/>
    </w:pPr>
    <w:rPr>
      <w:rFonts w:eastAsia="宋体"/>
      <w:sz w:val="28"/>
      <w:szCs w:val="20"/>
    </w:rPr>
  </w:style>
  <w:style w:type="paragraph" w:styleId="a5">
    <w:name w:val="annotation text"/>
    <w:basedOn w:val="a"/>
    <w:link w:val="Char1"/>
    <w:uiPriority w:val="99"/>
    <w:semiHidden/>
    <w:qFormat/>
    <w:locked/>
    <w:rsid w:val="00FE40DE"/>
    <w:pPr>
      <w:jc w:val="left"/>
    </w:pPr>
    <w:rPr>
      <w:kern w:val="0"/>
      <w:szCs w:val="20"/>
    </w:rPr>
  </w:style>
  <w:style w:type="paragraph" w:styleId="a6">
    <w:name w:val="Body Text Indent"/>
    <w:basedOn w:val="a"/>
    <w:link w:val="Char2"/>
    <w:uiPriority w:val="99"/>
    <w:qFormat/>
    <w:rsid w:val="00FE40DE"/>
    <w:pPr>
      <w:spacing w:after="120"/>
      <w:ind w:leftChars="200" w:left="420"/>
    </w:pPr>
    <w:rPr>
      <w:szCs w:val="20"/>
    </w:rPr>
  </w:style>
  <w:style w:type="paragraph" w:styleId="a7">
    <w:name w:val="Plain Text"/>
    <w:basedOn w:val="a"/>
    <w:link w:val="Char3"/>
    <w:uiPriority w:val="99"/>
    <w:qFormat/>
    <w:rsid w:val="00FE40DE"/>
    <w:rPr>
      <w:rFonts w:ascii="宋体" w:hAnsi="Courier New"/>
      <w:sz w:val="28"/>
      <w:szCs w:val="20"/>
    </w:rPr>
  </w:style>
  <w:style w:type="paragraph" w:styleId="a8">
    <w:name w:val="Balloon Text"/>
    <w:basedOn w:val="a"/>
    <w:link w:val="Char4"/>
    <w:uiPriority w:val="99"/>
    <w:semiHidden/>
    <w:qFormat/>
    <w:locked/>
    <w:rsid w:val="00FE40DE"/>
    <w:rPr>
      <w:kern w:val="0"/>
      <w:sz w:val="2"/>
      <w:szCs w:val="20"/>
    </w:rPr>
  </w:style>
  <w:style w:type="paragraph" w:styleId="a9">
    <w:name w:val="footer"/>
    <w:basedOn w:val="a"/>
    <w:link w:val="Char5"/>
    <w:uiPriority w:val="99"/>
    <w:qFormat/>
    <w:rsid w:val="00FE40DE"/>
    <w:pPr>
      <w:tabs>
        <w:tab w:val="center" w:pos="4153"/>
        <w:tab w:val="right" w:pos="8306"/>
      </w:tabs>
      <w:snapToGrid w:val="0"/>
      <w:jc w:val="left"/>
    </w:pPr>
    <w:rPr>
      <w:kern w:val="0"/>
      <w:sz w:val="18"/>
      <w:szCs w:val="20"/>
    </w:rPr>
  </w:style>
  <w:style w:type="paragraph" w:styleId="aa">
    <w:name w:val="header"/>
    <w:basedOn w:val="a"/>
    <w:link w:val="Char6"/>
    <w:uiPriority w:val="99"/>
    <w:qFormat/>
    <w:rsid w:val="00FE40DE"/>
    <w:pPr>
      <w:pBdr>
        <w:bottom w:val="thickThinSmallGap" w:sz="24" w:space="1" w:color="auto"/>
      </w:pBdr>
      <w:tabs>
        <w:tab w:val="center" w:pos="4153"/>
        <w:tab w:val="right" w:pos="8306"/>
      </w:tabs>
      <w:snapToGrid w:val="0"/>
      <w:jc w:val="center"/>
    </w:pPr>
    <w:rPr>
      <w:kern w:val="0"/>
      <w:sz w:val="18"/>
      <w:szCs w:val="20"/>
    </w:rPr>
  </w:style>
  <w:style w:type="paragraph" w:styleId="ab">
    <w:name w:val="Normal (Web)"/>
    <w:basedOn w:val="a"/>
    <w:uiPriority w:val="99"/>
    <w:semiHidden/>
    <w:qFormat/>
    <w:locked/>
    <w:rsid w:val="00FE40DE"/>
    <w:rPr>
      <w:sz w:val="24"/>
    </w:rPr>
  </w:style>
  <w:style w:type="paragraph" w:styleId="ac">
    <w:name w:val="annotation subject"/>
    <w:basedOn w:val="a5"/>
    <w:next w:val="a5"/>
    <w:link w:val="Char7"/>
    <w:uiPriority w:val="99"/>
    <w:semiHidden/>
    <w:qFormat/>
    <w:locked/>
    <w:rsid w:val="00FE40DE"/>
    <w:rPr>
      <w:b/>
    </w:rPr>
  </w:style>
  <w:style w:type="paragraph" w:styleId="20">
    <w:name w:val="Body Text First Indent 2"/>
    <w:basedOn w:val="a6"/>
    <w:link w:val="2Char"/>
    <w:uiPriority w:val="99"/>
    <w:qFormat/>
    <w:locked/>
    <w:rsid w:val="00FE40DE"/>
    <w:pPr>
      <w:ind w:firstLineChars="200" w:firstLine="420"/>
    </w:pPr>
  </w:style>
  <w:style w:type="character" w:styleId="ad">
    <w:name w:val="page number"/>
    <w:basedOn w:val="a1"/>
    <w:uiPriority w:val="99"/>
    <w:qFormat/>
    <w:rsid w:val="00FE40DE"/>
    <w:rPr>
      <w:rFonts w:cs="Times New Roman"/>
    </w:rPr>
  </w:style>
  <w:style w:type="character" w:styleId="ae">
    <w:name w:val="annotation reference"/>
    <w:basedOn w:val="a1"/>
    <w:uiPriority w:val="99"/>
    <w:qFormat/>
    <w:rsid w:val="00FE40DE"/>
    <w:rPr>
      <w:rFonts w:cs="Times New Roman"/>
      <w:sz w:val="21"/>
    </w:rPr>
  </w:style>
  <w:style w:type="paragraph" w:customStyle="1" w:styleId="Default">
    <w:name w:val="Default"/>
    <w:basedOn w:val="a"/>
    <w:next w:val="a"/>
    <w:uiPriority w:val="99"/>
    <w:qFormat/>
    <w:rsid w:val="00FE40DE"/>
    <w:pPr>
      <w:autoSpaceDE w:val="0"/>
      <w:autoSpaceDN w:val="0"/>
      <w:jc w:val="left"/>
    </w:pPr>
    <w:rPr>
      <w:rFonts w:ascii="宋体" w:eastAsia="宋体"/>
      <w:color w:val="000000"/>
      <w:kern w:val="0"/>
      <w:sz w:val="24"/>
      <w:szCs w:val="24"/>
    </w:rPr>
  </w:style>
  <w:style w:type="character" w:customStyle="1" w:styleId="Char">
    <w:name w:val="正文文本 Char"/>
    <w:basedOn w:val="a1"/>
    <w:link w:val="a0"/>
    <w:uiPriority w:val="99"/>
    <w:semiHidden/>
    <w:qFormat/>
    <w:locked/>
    <w:rsid w:val="00FE40DE"/>
    <w:rPr>
      <w:rFonts w:ascii="Times New Roman" w:eastAsia="仿宋_GB2312" w:hAnsi="Times New Roman" w:cs="Times New Roman"/>
      <w:sz w:val="32"/>
    </w:rPr>
  </w:style>
  <w:style w:type="character" w:customStyle="1" w:styleId="Char2">
    <w:name w:val="正文文本缩进 Char"/>
    <w:basedOn w:val="a1"/>
    <w:link w:val="a6"/>
    <w:uiPriority w:val="99"/>
    <w:qFormat/>
    <w:locked/>
    <w:rsid w:val="00FE40DE"/>
    <w:rPr>
      <w:rFonts w:eastAsia="仿宋_GB2312" w:cs="Times New Roman"/>
      <w:kern w:val="2"/>
      <w:sz w:val="32"/>
    </w:rPr>
  </w:style>
  <w:style w:type="character" w:customStyle="1" w:styleId="PlainTextChar">
    <w:name w:val="Plain Text Char"/>
    <w:basedOn w:val="a1"/>
    <w:link w:val="a7"/>
    <w:uiPriority w:val="99"/>
    <w:qFormat/>
    <w:locked/>
    <w:rsid w:val="00FE40DE"/>
    <w:rPr>
      <w:rFonts w:ascii="宋体" w:hAnsi="Courier New" w:cs="Times New Roman"/>
      <w:kern w:val="2"/>
      <w:sz w:val="21"/>
    </w:rPr>
  </w:style>
  <w:style w:type="character" w:customStyle="1" w:styleId="Char5">
    <w:name w:val="页脚 Char"/>
    <w:basedOn w:val="a1"/>
    <w:link w:val="a9"/>
    <w:uiPriority w:val="99"/>
    <w:semiHidden/>
    <w:qFormat/>
    <w:locked/>
    <w:rsid w:val="00FE40DE"/>
    <w:rPr>
      <w:rFonts w:ascii="Times New Roman" w:eastAsia="仿宋_GB2312" w:hAnsi="Times New Roman" w:cs="Times New Roman"/>
      <w:sz w:val="18"/>
    </w:rPr>
  </w:style>
  <w:style w:type="character" w:customStyle="1" w:styleId="Char6">
    <w:name w:val="页眉 Char"/>
    <w:basedOn w:val="a1"/>
    <w:link w:val="aa"/>
    <w:uiPriority w:val="99"/>
    <w:semiHidden/>
    <w:qFormat/>
    <w:locked/>
    <w:rsid w:val="00FE40DE"/>
    <w:rPr>
      <w:rFonts w:ascii="Times New Roman" w:eastAsia="仿宋_GB2312" w:hAnsi="Times New Roman" w:cs="Times New Roman"/>
      <w:sz w:val="18"/>
    </w:rPr>
  </w:style>
  <w:style w:type="paragraph" w:customStyle="1" w:styleId="af">
    <w:name w:val="表内文字"/>
    <w:basedOn w:val="a"/>
    <w:uiPriority w:val="99"/>
    <w:qFormat/>
    <w:rsid w:val="00FE40DE"/>
    <w:pPr>
      <w:widowControl/>
      <w:adjustRightInd w:val="0"/>
      <w:snapToGrid w:val="0"/>
      <w:spacing w:line="240" w:lineRule="atLeast"/>
      <w:jc w:val="center"/>
    </w:pPr>
    <w:rPr>
      <w:rFonts w:eastAsia="宋体"/>
      <w:kern w:val="0"/>
      <w:sz w:val="21"/>
      <w:szCs w:val="20"/>
    </w:rPr>
  </w:style>
  <w:style w:type="paragraph" w:customStyle="1" w:styleId="9">
    <w:name w:val="9"/>
    <w:basedOn w:val="a"/>
    <w:uiPriority w:val="99"/>
    <w:qFormat/>
    <w:rsid w:val="00FE40DE"/>
    <w:pPr>
      <w:spacing w:line="460" w:lineRule="exact"/>
      <w:ind w:firstLineChars="200" w:firstLine="480"/>
    </w:pPr>
    <w:rPr>
      <w:rFonts w:ascii="宋体" w:eastAsia="宋体" w:hAnsi="宋体"/>
      <w:bCs/>
      <w:sz w:val="24"/>
      <w:szCs w:val="24"/>
    </w:rPr>
  </w:style>
  <w:style w:type="character" w:customStyle="1" w:styleId="Char3">
    <w:name w:val="纯文本 Char"/>
    <w:link w:val="a7"/>
    <w:uiPriority w:val="99"/>
    <w:qFormat/>
    <w:locked/>
    <w:rsid w:val="00FE40DE"/>
    <w:rPr>
      <w:rFonts w:ascii="宋体" w:eastAsia="仿宋_GB2312" w:hAnsi="Courier New"/>
      <w:kern w:val="2"/>
      <w:sz w:val="28"/>
    </w:rPr>
  </w:style>
  <w:style w:type="paragraph" w:customStyle="1" w:styleId="af0">
    <w:name w:val="正文格式"/>
    <w:link w:val="CharChar"/>
    <w:uiPriority w:val="99"/>
    <w:qFormat/>
    <w:rsid w:val="00FE40DE"/>
    <w:pPr>
      <w:spacing w:line="360" w:lineRule="auto"/>
      <w:ind w:firstLineChars="200" w:firstLine="200"/>
    </w:pPr>
    <w:rPr>
      <w:rFonts w:ascii="宋体"/>
      <w:color w:val="000000"/>
      <w:w w:val="110"/>
      <w:sz w:val="22"/>
      <w:szCs w:val="22"/>
    </w:rPr>
  </w:style>
  <w:style w:type="character" w:customStyle="1" w:styleId="CharChar">
    <w:name w:val="正文格式 Char Char"/>
    <w:link w:val="af0"/>
    <w:uiPriority w:val="99"/>
    <w:qFormat/>
    <w:locked/>
    <w:rsid w:val="00FE40DE"/>
    <w:rPr>
      <w:rFonts w:ascii="宋体"/>
      <w:color w:val="000000"/>
      <w:w w:val="110"/>
      <w:sz w:val="22"/>
    </w:rPr>
  </w:style>
  <w:style w:type="character" w:customStyle="1" w:styleId="Char0">
    <w:name w:val="正文缩进 Char"/>
    <w:link w:val="a4"/>
    <w:uiPriority w:val="99"/>
    <w:qFormat/>
    <w:locked/>
    <w:rsid w:val="00FE40DE"/>
    <w:rPr>
      <w:kern w:val="2"/>
      <w:sz w:val="28"/>
    </w:rPr>
  </w:style>
  <w:style w:type="paragraph" w:customStyle="1" w:styleId="af1">
    <w:name w:val="表格内"/>
    <w:basedOn w:val="a"/>
    <w:uiPriority w:val="99"/>
    <w:qFormat/>
    <w:rsid w:val="00FE40DE"/>
    <w:pPr>
      <w:adjustRightInd w:val="0"/>
      <w:spacing w:line="240" w:lineRule="atLeast"/>
      <w:jc w:val="center"/>
      <w:textAlignment w:val="baseline"/>
    </w:pPr>
    <w:rPr>
      <w:rFonts w:ascii="宋体"/>
      <w:kern w:val="0"/>
      <w:sz w:val="28"/>
      <w:szCs w:val="20"/>
    </w:rPr>
  </w:style>
  <w:style w:type="character" w:customStyle="1" w:styleId="15">
    <w:name w:val="15"/>
    <w:uiPriority w:val="99"/>
    <w:qFormat/>
    <w:rsid w:val="00FE40DE"/>
    <w:rPr>
      <w:rFonts w:ascii="Times New Roman" w:hAnsi="Times New Roman"/>
    </w:rPr>
  </w:style>
  <w:style w:type="character" w:customStyle="1" w:styleId="2Char">
    <w:name w:val="正文首行缩进 2 Char"/>
    <w:basedOn w:val="Char2"/>
    <w:link w:val="20"/>
    <w:uiPriority w:val="99"/>
    <w:semiHidden/>
    <w:qFormat/>
    <w:locked/>
    <w:rsid w:val="00FE40DE"/>
  </w:style>
  <w:style w:type="character" w:customStyle="1" w:styleId="Char1">
    <w:name w:val="批注文字 Char"/>
    <w:basedOn w:val="a1"/>
    <w:link w:val="a5"/>
    <w:uiPriority w:val="99"/>
    <w:semiHidden/>
    <w:qFormat/>
    <w:locked/>
    <w:rsid w:val="00FE40DE"/>
    <w:rPr>
      <w:rFonts w:eastAsia="仿宋_GB2312" w:cs="Times New Roman"/>
      <w:sz w:val="32"/>
    </w:rPr>
  </w:style>
  <w:style w:type="character" w:customStyle="1" w:styleId="Char7">
    <w:name w:val="批注主题 Char"/>
    <w:basedOn w:val="Char1"/>
    <w:link w:val="ac"/>
    <w:uiPriority w:val="99"/>
    <w:semiHidden/>
    <w:qFormat/>
    <w:locked/>
    <w:rsid w:val="00FE40DE"/>
    <w:rPr>
      <w:b/>
    </w:rPr>
  </w:style>
  <w:style w:type="character" w:customStyle="1" w:styleId="Char4">
    <w:name w:val="批注框文本 Char"/>
    <w:basedOn w:val="a1"/>
    <w:link w:val="a8"/>
    <w:uiPriority w:val="99"/>
    <w:semiHidden/>
    <w:qFormat/>
    <w:locked/>
    <w:rsid w:val="00FE40DE"/>
    <w:rPr>
      <w:rFonts w:eastAsia="仿宋_GB2312" w:cs="Times New Roman"/>
      <w:sz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49</cp:revision>
  <cp:lastPrinted>2021-09-10T11:53:00Z</cp:lastPrinted>
  <dcterms:created xsi:type="dcterms:W3CDTF">2021-07-27T09:46:00Z</dcterms:created>
  <dcterms:modified xsi:type="dcterms:W3CDTF">2022-02-21T04:30:00Z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95CBE425E3A64BECAD8A4BCAC9800A40</vt:lpwstr>
  </property>
</Properties>
</file>