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仿宋_GB2312" w:hAnsi="仿宋_GB2312" w:eastAsia="仿宋_GB2312" w:cs="仿宋_GB2312"/>
          <w:b w:val="0"/>
          <w:bCs w:val="0"/>
          <w:sz w:val="44"/>
          <w:szCs w:val="44"/>
        </w:rPr>
      </w:pPr>
    </w:p>
    <w:p>
      <w:pPr>
        <w:rPr>
          <w:sz w:val="44"/>
          <w:szCs w:val="44"/>
        </w:rPr>
      </w:pPr>
    </w:p>
    <w:p>
      <w:pPr>
        <w:pStyle w:val="3"/>
        <w:rPr>
          <w:sz w:val="44"/>
          <w:szCs w:val="44"/>
        </w:rPr>
      </w:pPr>
    </w:p>
    <w:p>
      <w:pPr>
        <w:tabs>
          <w:tab w:val="left" w:pos="912"/>
          <w:tab w:val="left" w:pos="1216"/>
          <w:tab w:val="left" w:pos="1520"/>
          <w:tab w:val="left" w:pos="1672"/>
          <w:tab w:val="left" w:pos="1824"/>
          <w:tab w:val="left" w:pos="1976"/>
          <w:tab w:val="left" w:pos="2128"/>
          <w:tab w:val="left" w:pos="2280"/>
        </w:tabs>
        <w:rPr>
          <w:rFonts w:ascii="仿宋_GB2312" w:hAnsi="仿宋_GB2312" w:cs="仿宋_GB2312"/>
          <w:sz w:val="44"/>
          <w:szCs w:val="44"/>
        </w:rPr>
      </w:pPr>
    </w:p>
    <w:p>
      <w:pPr>
        <w:tabs>
          <w:tab w:val="left" w:pos="912"/>
          <w:tab w:val="left" w:pos="1216"/>
          <w:tab w:val="left" w:pos="1520"/>
          <w:tab w:val="left" w:pos="1672"/>
          <w:tab w:val="left" w:pos="1824"/>
          <w:tab w:val="left" w:pos="1976"/>
          <w:tab w:val="left" w:pos="2128"/>
          <w:tab w:val="left" w:pos="2280"/>
        </w:tabs>
        <w:rPr>
          <w:rFonts w:ascii="仿宋_GB2312" w:hAnsi="仿宋_GB2312" w:cs="仿宋_GB2312"/>
          <w:sz w:val="44"/>
          <w:szCs w:val="44"/>
        </w:rPr>
      </w:pPr>
    </w:p>
    <w:p>
      <w:pPr>
        <w:pStyle w:val="2"/>
        <w:rPr>
          <w:rFonts w:ascii="仿宋_GB2312" w:hAnsi="仿宋_GB2312" w:cs="仿宋_GB2312"/>
          <w:sz w:val="44"/>
          <w:szCs w:val="44"/>
        </w:rPr>
      </w:pPr>
    </w:p>
    <w:p>
      <w:pPr>
        <w:pStyle w:val="2"/>
        <w:rPr>
          <w:rFonts w:ascii="仿宋_GB2312" w:hAnsi="仿宋_GB2312" w:cs="仿宋_GB2312"/>
          <w:sz w:val="44"/>
          <w:szCs w:val="44"/>
        </w:rPr>
      </w:pPr>
    </w:p>
    <w:p>
      <w:pPr>
        <w:tabs>
          <w:tab w:val="left" w:pos="912"/>
          <w:tab w:val="left" w:pos="1216"/>
          <w:tab w:val="left" w:pos="1520"/>
          <w:tab w:val="left" w:pos="1672"/>
          <w:tab w:val="left" w:pos="1824"/>
          <w:tab w:val="left" w:pos="1976"/>
          <w:tab w:val="left" w:pos="2128"/>
          <w:tab w:val="left" w:pos="2280"/>
        </w:tabs>
        <w:jc w:val="center"/>
        <w:rPr>
          <w:rFonts w:ascii="仿宋_GB2312" w:hAnsi="仿宋_GB2312" w:cs="仿宋_GB2312"/>
        </w:rPr>
      </w:pPr>
      <w:r>
        <w:rPr>
          <w:rFonts w:hint="eastAsia" w:ascii="仿宋_GB2312" w:hAnsi="仿宋_GB2312" w:cs="仿宋_GB2312"/>
        </w:rPr>
        <w:t>师市环审〔2021〕</w:t>
      </w:r>
      <w:r>
        <w:rPr>
          <w:rFonts w:hint="eastAsia" w:ascii="仿宋_GB2312" w:hAnsi="仿宋_GB2312" w:cs="仿宋_GB2312"/>
          <w:lang w:val="en-US" w:eastAsia="zh-CN"/>
        </w:rPr>
        <w:t>33</w:t>
      </w:r>
      <w:r>
        <w:rPr>
          <w:rFonts w:hint="eastAsia" w:ascii="仿宋_GB2312" w:hAnsi="仿宋_GB2312" w:cs="仿宋_GB2312"/>
        </w:rPr>
        <w:t>号</w:t>
      </w:r>
    </w:p>
    <w:p>
      <w:pPr>
        <w:pStyle w:val="2"/>
        <w:rPr>
          <w:rFonts w:hint="default" w:ascii="仿宋_GB2312" w:hAnsi="仿宋_GB2312" w:cs="仿宋_GB2312"/>
        </w:rPr>
      </w:pPr>
    </w:p>
    <w:p>
      <w:pPr>
        <w:pStyle w:val="2"/>
        <w:rPr>
          <w:rFonts w:hint="default" w:ascii="仿宋_GB2312" w:hAnsi="仿宋_GB2312" w:cs="仿宋_GB2312"/>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val="en-US" w:eastAsia="zh-CN"/>
        </w:rPr>
        <w:t>阿拉尔市元康发泡网加工有限公司建设项目</w:t>
      </w:r>
      <w:r>
        <w:rPr>
          <w:rFonts w:hint="eastAsia" w:ascii="方正小标宋简体" w:eastAsia="方正小标宋简体"/>
          <w:sz w:val="44"/>
          <w:szCs w:val="44"/>
        </w:rPr>
        <w:t>环境影响报告表的批复</w:t>
      </w:r>
    </w:p>
    <w:p>
      <w:pPr>
        <w:spacing w:line="560" w:lineRule="exact"/>
        <w:rPr>
          <w:rFonts w:ascii="仿宋_GB2312" w:hAnsi="仿宋_GB2312" w:cs="仿宋_GB2312"/>
        </w:rPr>
      </w:pPr>
    </w:p>
    <w:p>
      <w:pPr>
        <w:keepNext w:val="0"/>
        <w:keepLines w:val="0"/>
        <w:pageBreakBefore w:val="0"/>
        <w:kinsoku/>
        <w:wordWrap/>
        <w:overflowPunct/>
        <w:topLinePunct w:val="0"/>
        <w:bidi w:val="0"/>
        <w:spacing w:line="5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阿拉尔市元康发泡网加工有限公司：</w:t>
      </w:r>
    </w:p>
    <w:p>
      <w:pPr>
        <w:keepNext w:val="0"/>
        <w:keepLines w:val="0"/>
        <w:pageBreakBefore w:val="0"/>
        <w:kinsoku/>
        <w:wordWrap/>
        <w:overflowPunct/>
        <w:topLinePunct w:val="0"/>
        <w:bidi w:val="0"/>
        <w:adjustRightInd w:val="0"/>
        <w:snapToGrid w:val="0"/>
        <w:spacing w:line="50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你单位报送的《关于审批阿拉尔市元康发泡网加工有限公司建设项目环境影响报告表的申请》及《阿拉尔市元康发泡网加工有限公司建设项目环境影响报告表》</w:t>
      </w:r>
      <w:bookmarkStart w:id="0" w:name="_GoBack"/>
      <w:bookmarkEnd w:id="0"/>
      <w:r>
        <w:rPr>
          <w:rFonts w:hint="default" w:ascii="Times New Roman" w:hAnsi="Times New Roman" w:eastAsia="仿宋_GB2312" w:cs="Times New Roman"/>
          <w:sz w:val="32"/>
          <w:szCs w:val="32"/>
        </w:rPr>
        <w:t>（以下简称报告表）收悉。经专家审查和研究，现批复如下：</w:t>
      </w:r>
    </w:p>
    <w:p>
      <w:pPr>
        <w:keepNext w:val="0"/>
        <w:keepLines w:val="0"/>
        <w:pageBreakBefore w:val="0"/>
        <w:numPr>
          <w:ilvl w:val="0"/>
          <w:numId w:val="1"/>
        </w:numPr>
        <w:kinsoku/>
        <w:wordWrap/>
        <w:overflowPunct/>
        <w:topLinePunct w:val="0"/>
        <w:bidi w:val="0"/>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该项目位于阿拉尔市</w:t>
      </w:r>
      <w:r>
        <w:rPr>
          <w:rFonts w:hint="default" w:ascii="Times New Roman" w:hAnsi="Times New Roman" w:eastAsia="仿宋_GB2312" w:cs="Times New Roman"/>
          <w:sz w:val="32"/>
          <w:szCs w:val="32"/>
          <w:lang w:val="en-US" w:eastAsia="zh-CN"/>
        </w:rPr>
        <w:t>七团职工创业园</w:t>
      </w:r>
      <w:r>
        <w:rPr>
          <w:rFonts w:hint="default" w:ascii="Times New Roman" w:hAnsi="Times New Roman" w:eastAsia="仿宋_GB2312" w:cs="Times New Roman"/>
          <w:sz w:val="32"/>
          <w:szCs w:val="32"/>
        </w:rPr>
        <w:t>，厂区中心地理位置坐标为</w:t>
      </w:r>
      <w:r>
        <w:rPr>
          <w:rFonts w:hint="default" w:ascii="Times New Roman" w:hAnsi="Times New Roman" w:eastAsia="仿宋_GB2312" w:cs="Times New Roman"/>
          <w:sz w:val="32"/>
          <w:szCs w:val="32"/>
          <w:lang w:val="en-US" w:eastAsia="zh-CN"/>
        </w:rPr>
        <w:t>东经</w:t>
      </w:r>
      <w:r>
        <w:rPr>
          <w:rFonts w:hint="default" w:ascii="Times New Roman" w:hAnsi="Times New Roman" w:eastAsia="仿宋_GB2312" w:cs="Times New Roman"/>
          <w:sz w:val="32"/>
          <w:szCs w:val="32"/>
        </w:rPr>
        <w:t>80°41′28.113″，</w:t>
      </w:r>
      <w:r>
        <w:rPr>
          <w:rFonts w:hint="default" w:ascii="Times New Roman" w:hAnsi="Times New Roman" w:eastAsia="仿宋_GB2312" w:cs="Times New Roman"/>
          <w:sz w:val="32"/>
          <w:szCs w:val="32"/>
          <w:lang w:val="en-US" w:eastAsia="zh-CN"/>
        </w:rPr>
        <w:t>北纬</w:t>
      </w:r>
      <w:r>
        <w:rPr>
          <w:rFonts w:hint="default" w:ascii="Times New Roman" w:hAnsi="Times New Roman" w:eastAsia="仿宋_GB2312" w:cs="Times New Roman"/>
          <w:sz w:val="32"/>
          <w:szCs w:val="32"/>
        </w:rPr>
        <w:t>40°35′49.24″,该项目</w:t>
      </w:r>
      <w:r>
        <w:rPr>
          <w:rFonts w:hint="default" w:ascii="Times New Roman" w:hAnsi="Times New Roman" w:eastAsia="仿宋_GB2312" w:cs="Times New Roman"/>
          <w:sz w:val="32"/>
          <w:szCs w:val="32"/>
          <w:lang w:val="en-US" w:eastAsia="zh-CN"/>
        </w:rPr>
        <w:t>北</w:t>
      </w:r>
      <w:r>
        <w:rPr>
          <w:rFonts w:hint="default" w:ascii="Times New Roman" w:hAnsi="Times New Roman" w:eastAsia="仿宋_GB2312" w:cs="Times New Roman"/>
          <w:sz w:val="32"/>
          <w:szCs w:val="32"/>
        </w:rPr>
        <w:t>侧为</w:t>
      </w:r>
      <w:r>
        <w:rPr>
          <w:rFonts w:hint="default" w:ascii="Times New Roman" w:hAnsi="Times New Roman" w:eastAsia="仿宋_GB2312" w:cs="Times New Roman"/>
          <w:sz w:val="32"/>
          <w:szCs w:val="32"/>
          <w:lang w:val="en-US" w:eastAsia="zh-CN"/>
        </w:rPr>
        <w:t>丰达塑料</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西</w:t>
      </w:r>
      <w:r>
        <w:rPr>
          <w:rFonts w:hint="default" w:ascii="Times New Roman" w:hAnsi="Times New Roman" w:eastAsia="仿宋_GB2312" w:cs="Times New Roman"/>
          <w:sz w:val="32"/>
          <w:szCs w:val="32"/>
        </w:rPr>
        <w:t>侧为</w:t>
      </w:r>
      <w:r>
        <w:rPr>
          <w:rFonts w:hint="default" w:ascii="Times New Roman" w:hAnsi="Times New Roman" w:eastAsia="仿宋_GB2312" w:cs="Times New Roman"/>
          <w:sz w:val="32"/>
          <w:szCs w:val="32"/>
          <w:lang w:val="en-US" w:eastAsia="zh-CN"/>
        </w:rPr>
        <w:t>三利物流</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东侧</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val="en-US" w:eastAsia="zh-CN"/>
        </w:rPr>
        <w:t>园区道路，南侧隔园区道路为农田</w:t>
      </w:r>
      <w:r>
        <w:rPr>
          <w:rFonts w:hint="default" w:ascii="Times New Roman" w:hAnsi="Times New Roman" w:eastAsia="仿宋_GB2312" w:cs="Times New Roman"/>
          <w:sz w:val="32"/>
          <w:szCs w:val="32"/>
        </w:rPr>
        <w:t>。该项目区总用地面积</w:t>
      </w:r>
      <w:r>
        <w:rPr>
          <w:rFonts w:hint="default" w:ascii="Times New Roman" w:hAnsi="Times New Roman" w:eastAsia="仿宋_GB2312" w:cs="Times New Roman"/>
          <w:sz w:val="32"/>
          <w:szCs w:val="32"/>
          <w:lang w:val="en-US" w:eastAsia="zh-CN"/>
        </w:rPr>
        <w:t>2900</w:t>
      </w:r>
      <w:r>
        <w:rPr>
          <w:rFonts w:hint="default" w:ascii="Times New Roman" w:hAnsi="Times New Roman" w:eastAsia="仿宋_GB2312" w:cs="Times New Roman"/>
          <w:sz w:val="32"/>
          <w:szCs w:val="32"/>
        </w:rPr>
        <w:t>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总建筑面积660</w:t>
      </w:r>
      <w:r>
        <w:rPr>
          <w:rFonts w:hint="default" w:ascii="Times New Roman" w:hAnsi="Times New Roman" w:eastAsia="仿宋_GB2312" w:cs="Times New Roman"/>
          <w:sz w:val="32"/>
          <w:szCs w:val="32"/>
        </w:rPr>
        <w:t>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主</w:t>
      </w:r>
      <w:r>
        <w:rPr>
          <w:rFonts w:hint="default" w:ascii="Times New Roman" w:hAnsi="Times New Roman" w:eastAsia="仿宋_GB2312" w:cs="Times New Roman"/>
          <w:sz w:val="32"/>
          <w:szCs w:val="32"/>
        </w:rPr>
        <w:t>要建设内容包括：1间生产车间，2间板房办公室，1间库房，2间原料存储间及配套附属设施。项目年产</w:t>
      </w:r>
      <w:r>
        <w:rPr>
          <w:rFonts w:hint="default" w:ascii="Times New Roman" w:hAnsi="Times New Roman" w:eastAsia="仿宋_GB2312" w:cs="Times New Roman"/>
          <w:sz w:val="32"/>
          <w:szCs w:val="32"/>
          <w:lang w:val="en-US" w:eastAsia="zh-CN"/>
        </w:rPr>
        <w:t>发泡网60</w:t>
      </w:r>
      <w:r>
        <w:rPr>
          <w:rFonts w:hint="default" w:ascii="Times New Roman" w:hAnsi="Times New Roman" w:eastAsia="仿宋_GB2312" w:cs="Times New Roman"/>
          <w:sz w:val="32"/>
          <w:szCs w:val="32"/>
        </w:rPr>
        <w:t>t/a</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该项目总投资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万元，其中环保投资</w:t>
      </w:r>
      <w:r>
        <w:rPr>
          <w:rFonts w:hint="default" w:ascii="Times New Roman" w:hAnsi="Times New Roman" w:eastAsia="仿宋_GB2312" w:cs="Times New Roman"/>
          <w:sz w:val="32"/>
          <w:szCs w:val="32"/>
          <w:lang w:val="en-US" w:eastAsia="zh-CN"/>
        </w:rPr>
        <w:t>20.5</w:t>
      </w:r>
      <w:r>
        <w:rPr>
          <w:rFonts w:hint="default" w:ascii="Times New Roman" w:hAnsi="Times New Roman" w:eastAsia="仿宋_GB2312" w:cs="Times New Roman"/>
          <w:sz w:val="32"/>
          <w:szCs w:val="32"/>
        </w:rPr>
        <w:t>万元，占总投资的</w:t>
      </w:r>
      <w:r>
        <w:rPr>
          <w:rFonts w:hint="default" w:ascii="Times New Roman" w:hAnsi="Times New Roman" w:eastAsia="仿宋_GB2312" w:cs="Times New Roman"/>
          <w:sz w:val="32"/>
          <w:szCs w:val="32"/>
          <w:lang w:val="en-US" w:eastAsia="zh-CN"/>
        </w:rPr>
        <w:t>20.5</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二、该项目为未批先建项目，本次为补做环评，该项目已于201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年建成运营。按照环保部《关于建设项目“未批先建”违法行为法律适用问题的意见》（环政法函〔2018〕31号）未予以处罚</w:t>
      </w: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团经济发展办公室必须高度重视，举一反三，重点加强辖区内项目日常监管。</w:t>
      </w:r>
    </w:p>
    <w:p>
      <w:pPr>
        <w:keepNext w:val="0"/>
        <w:keepLines w:val="0"/>
        <w:pageBreakBefore w:val="0"/>
        <w:kinsoku/>
        <w:wordWrap/>
        <w:overflowPunct/>
        <w:topLinePunct w:val="0"/>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三、该项目为塑料制品业中其他类项目，我局原则同意报告表的结论。该项目</w:t>
      </w:r>
      <w:r>
        <w:rPr>
          <w:rFonts w:hint="default" w:ascii="Times New Roman" w:hAnsi="Times New Roman" w:eastAsia="仿宋_GB2312" w:cs="Times New Roman"/>
          <w:sz w:val="32"/>
          <w:szCs w:val="32"/>
          <w:lang w:val="en-US" w:eastAsia="zh-CN"/>
        </w:rPr>
        <w:t>发泡网</w:t>
      </w:r>
      <w:r>
        <w:rPr>
          <w:rFonts w:hint="default" w:ascii="Times New Roman" w:hAnsi="Times New Roman" w:eastAsia="仿宋_GB2312" w:cs="Times New Roman"/>
          <w:sz w:val="32"/>
          <w:szCs w:val="32"/>
        </w:rPr>
        <w:t>生产工艺流程为：将原料</w:t>
      </w:r>
      <w:r>
        <w:rPr>
          <w:rFonts w:hint="default" w:ascii="Times New Roman" w:hAnsi="Times New Roman" w:eastAsia="仿宋_GB2312" w:cs="Times New Roman"/>
          <w:sz w:val="32"/>
          <w:szCs w:val="32"/>
          <w:lang w:val="en-US" w:eastAsia="zh-CN"/>
        </w:rPr>
        <w:t>高压低密度聚乙烯</w:t>
      </w:r>
      <w:r>
        <w:rPr>
          <w:rFonts w:hint="default" w:ascii="Times New Roman" w:hAnsi="Times New Roman" w:eastAsia="仿宋_GB2312" w:cs="Times New Roman"/>
          <w:sz w:val="32"/>
          <w:szCs w:val="32"/>
        </w:rPr>
        <w:t>颗粒投入</w:t>
      </w:r>
      <w:r>
        <w:rPr>
          <w:rFonts w:hint="default" w:ascii="Times New Roman" w:hAnsi="Times New Roman" w:eastAsia="仿宋_GB2312" w:cs="Times New Roman"/>
          <w:sz w:val="32"/>
          <w:szCs w:val="32"/>
          <w:lang w:val="en-US" w:eastAsia="zh-CN"/>
        </w:rPr>
        <w:t>混料机内</w:t>
      </w:r>
      <w:r>
        <w:rPr>
          <w:rFonts w:hint="default" w:ascii="Times New Roman" w:hAnsi="Times New Roman" w:eastAsia="仿宋_GB2312" w:cs="Times New Roman"/>
          <w:sz w:val="32"/>
          <w:szCs w:val="32"/>
        </w:rPr>
        <w:t>搅拌均匀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后</w:t>
      </w:r>
      <w:r>
        <w:rPr>
          <w:rFonts w:hint="default" w:ascii="Times New Roman" w:hAnsi="Times New Roman" w:eastAsia="仿宋_GB2312" w:cs="Times New Roman"/>
          <w:sz w:val="32"/>
          <w:szCs w:val="32"/>
        </w:rPr>
        <w:t>经螺杆挤压及外部电加热圈加热</w:t>
      </w:r>
      <w:r>
        <w:rPr>
          <w:rFonts w:hint="default" w:ascii="Times New Roman" w:hAnsi="Times New Roman" w:eastAsia="仿宋_GB2312" w:cs="Times New Roman"/>
          <w:sz w:val="32"/>
          <w:szCs w:val="32"/>
          <w:lang w:eastAsia="zh-CN"/>
        </w:rPr>
        <w:t>，采用丁烷泵将液态丁烷充入加热后的原料中</w:t>
      </w:r>
      <w:r>
        <w:rPr>
          <w:rFonts w:hint="default" w:ascii="Times New Roman" w:hAnsi="Times New Roman" w:eastAsia="仿宋_GB2312" w:cs="Times New Roman"/>
          <w:sz w:val="32"/>
          <w:szCs w:val="32"/>
          <w:lang w:val="en-US" w:eastAsia="zh-CN"/>
        </w:rPr>
        <w:t>发泡，加入单甘脂挤出成型，</w:t>
      </w:r>
      <w:r>
        <w:rPr>
          <w:rFonts w:hint="default" w:ascii="Times New Roman" w:hAnsi="Times New Roman" w:eastAsia="仿宋_GB2312" w:cs="Times New Roman"/>
          <w:sz w:val="32"/>
          <w:szCs w:val="32"/>
        </w:rPr>
        <w:t>牵引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切</w:t>
      </w:r>
      <w:r>
        <w:rPr>
          <w:rFonts w:hint="default" w:ascii="Times New Roman" w:hAnsi="Times New Roman" w:eastAsia="仿宋_GB2312" w:cs="Times New Roman"/>
          <w:sz w:val="32"/>
          <w:szCs w:val="32"/>
          <w:lang w:val="en-US" w:eastAsia="zh-CN"/>
        </w:rPr>
        <w:t>料</w:t>
      </w:r>
      <w:r>
        <w:rPr>
          <w:rFonts w:hint="default" w:ascii="Times New Roman" w:hAnsi="Times New Roman" w:eastAsia="仿宋_GB2312" w:cs="Times New Roman"/>
          <w:sz w:val="32"/>
          <w:szCs w:val="32"/>
        </w:rPr>
        <w:t>、检验入库。项目经投资主管部门依法审批后，你单位须严格按照报告表所列建设项目的性质、规模、地点、环保措施要求实施项目建设。</w:t>
      </w:r>
    </w:p>
    <w:p>
      <w:pPr>
        <w:keepNext w:val="0"/>
        <w:keepLines w:val="0"/>
        <w:pageBreakBefore w:val="0"/>
        <w:kinsoku/>
        <w:wordWrap/>
        <w:overflowPunct/>
        <w:topLinePunct w:val="0"/>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四、你单位在项目运营中，应严格执行有关环境质量标准和污染物排放标准，认真、全面落实报告表提出的各项环保措施要求，确保污染物达标排放和各环境敏感点满足相应功能要求。重点做好以下工作：</w:t>
      </w:r>
    </w:p>
    <w:p>
      <w:pPr>
        <w:keepNext w:val="0"/>
        <w:keepLines w:val="0"/>
        <w:pageBreakBefore w:val="0"/>
        <w:kinsoku/>
        <w:wordWrap/>
        <w:overflowPunct/>
        <w:topLinePunct w:val="0"/>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（一）严格落实水污染防治措施。该项目废水主要为生产废水、生活污水。生产废水主要为</w:t>
      </w:r>
      <w:r>
        <w:rPr>
          <w:rFonts w:hint="default" w:ascii="Times New Roman" w:hAnsi="Times New Roman" w:eastAsia="仿宋_GB2312" w:cs="Times New Roman"/>
          <w:sz w:val="32"/>
          <w:szCs w:val="32"/>
          <w:lang w:val="en-US" w:eastAsia="zh-CN"/>
        </w:rPr>
        <w:t>挤出成型阶段的冷却废水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冷却废水排入循环水池冷却后循环利用不外排；生活污水经</w:t>
      </w:r>
      <w:r>
        <w:rPr>
          <w:rFonts w:hint="default" w:ascii="Times New Roman" w:hAnsi="Times New Roman" w:eastAsia="仿宋_GB2312" w:cs="Times New Roman"/>
          <w:sz w:val="32"/>
          <w:szCs w:val="32"/>
          <w:lang w:val="en-US" w:eastAsia="zh-CN"/>
        </w:rPr>
        <w:t>化粪池</w:t>
      </w:r>
      <w:r>
        <w:rPr>
          <w:rFonts w:hint="default" w:ascii="Times New Roman" w:hAnsi="Times New Roman" w:eastAsia="仿宋_GB2312" w:cs="Times New Roman"/>
          <w:sz w:val="32"/>
          <w:szCs w:val="32"/>
        </w:rPr>
        <w:t>预处理池后，废水中污染物浓度满</w:t>
      </w:r>
      <w:r>
        <w:rPr>
          <w:rFonts w:hint="default" w:ascii="Times New Roman" w:hAnsi="Times New Roman" w:eastAsia="仿宋_GB2312" w:cs="Times New Roman"/>
          <w:sz w:val="32"/>
          <w:szCs w:val="32"/>
          <w:lang w:val="en-US" w:eastAsia="zh-CN"/>
        </w:rPr>
        <w:t>足</w:t>
      </w:r>
      <w:r>
        <w:rPr>
          <w:rFonts w:hint="default" w:ascii="Times New Roman" w:hAnsi="Times New Roman" w:eastAsia="仿宋_GB2312" w:cs="Times New Roman"/>
          <w:sz w:val="32"/>
          <w:szCs w:val="32"/>
        </w:rPr>
        <w:t>《污水综合排放标准》(GB8978-1996)表4中三级标准后，排入园区下水管网，最终排入</w:t>
      </w:r>
      <w:r>
        <w:rPr>
          <w:rFonts w:hint="default" w:ascii="Times New Roman" w:hAnsi="Times New Roman" w:eastAsia="仿宋_GB2312" w:cs="Times New Roman"/>
          <w:sz w:val="32"/>
          <w:szCs w:val="32"/>
          <w:lang w:val="en-US" w:eastAsia="zh-CN"/>
        </w:rPr>
        <w:t>七团</w:t>
      </w:r>
      <w:r>
        <w:rPr>
          <w:rFonts w:hint="default" w:ascii="Times New Roman" w:hAnsi="Times New Roman" w:eastAsia="仿宋_GB2312" w:cs="Times New Roman"/>
          <w:sz w:val="32"/>
          <w:szCs w:val="32"/>
        </w:rPr>
        <w:t>污水处理厂进一步处理。</w:t>
      </w:r>
    </w:p>
    <w:p>
      <w:pPr>
        <w:pStyle w:val="2"/>
        <w:keepNext w:val="0"/>
        <w:keepLines w:val="0"/>
        <w:pageBreakBefore w:val="0"/>
        <w:kinsoku/>
        <w:wordWrap/>
        <w:overflowPunct/>
        <w:topLinePunct w:val="0"/>
        <w:bidi w:val="0"/>
        <w:spacing w:line="50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napToGrid w:val="0"/>
          <w:sz w:val="32"/>
          <w:szCs w:val="32"/>
        </w:rPr>
        <w:t>严格落实大气污染防治措施。该项目运营期产生的废气主要为发泡</w:t>
      </w:r>
      <w:r>
        <w:rPr>
          <w:rFonts w:hint="default" w:ascii="Times New Roman" w:hAnsi="Times New Roman" w:eastAsia="仿宋_GB2312" w:cs="Times New Roman"/>
          <w:snapToGrid w:val="0"/>
          <w:sz w:val="32"/>
          <w:szCs w:val="32"/>
          <w:lang w:val="en-US" w:eastAsia="zh-CN"/>
        </w:rPr>
        <w:t>挤出</w:t>
      </w:r>
      <w:r>
        <w:rPr>
          <w:rFonts w:hint="default" w:ascii="Times New Roman" w:hAnsi="Times New Roman" w:eastAsia="仿宋_GB2312" w:cs="Times New Roman"/>
          <w:snapToGrid w:val="0"/>
          <w:sz w:val="32"/>
          <w:szCs w:val="32"/>
        </w:rPr>
        <w:t>成型过程产生的</w:t>
      </w:r>
      <w:r>
        <w:rPr>
          <w:rFonts w:hint="default" w:ascii="Times New Roman" w:hAnsi="Times New Roman" w:eastAsia="仿宋_GB2312" w:cs="Times New Roman"/>
          <w:snapToGrid w:val="0"/>
          <w:sz w:val="32"/>
          <w:szCs w:val="32"/>
          <w:lang w:val="en-US" w:eastAsia="zh-CN"/>
        </w:rPr>
        <w:t>有机废气</w:t>
      </w:r>
      <w:r>
        <w:rPr>
          <w:rFonts w:hint="default" w:ascii="Times New Roman" w:hAnsi="Times New Roman" w:eastAsia="仿宋_GB2312" w:cs="Times New Roman"/>
          <w:snapToGrid w:val="0"/>
          <w:sz w:val="32"/>
          <w:szCs w:val="32"/>
        </w:rPr>
        <w:t>。</w:t>
      </w:r>
      <w:r>
        <w:rPr>
          <w:rFonts w:hint="default" w:ascii="Times New Roman" w:hAnsi="Times New Roman" w:eastAsia="仿宋_GB2312" w:cs="Times New Roman"/>
          <w:snapToGrid w:val="0"/>
          <w:sz w:val="32"/>
          <w:szCs w:val="32"/>
          <w:lang w:val="en-US" w:eastAsia="zh-CN"/>
        </w:rPr>
        <w:t>发泡挤出成型</w:t>
      </w:r>
      <w:r>
        <w:rPr>
          <w:rFonts w:hint="default" w:ascii="Times New Roman" w:hAnsi="Times New Roman" w:eastAsia="仿宋_GB2312" w:cs="Times New Roman"/>
          <w:snapToGrid w:val="0"/>
          <w:sz w:val="32"/>
          <w:szCs w:val="32"/>
        </w:rPr>
        <w:t>产生的有机废气（以非甲烷总烃计），通过在</w:t>
      </w:r>
      <w:r>
        <w:rPr>
          <w:rFonts w:hint="default" w:ascii="Times New Roman" w:hAnsi="Times New Roman" w:eastAsia="仿宋_GB2312" w:cs="Times New Roman"/>
          <w:snapToGrid w:val="0"/>
          <w:sz w:val="32"/>
          <w:szCs w:val="32"/>
          <w:lang w:val="en-US" w:eastAsia="zh-CN"/>
        </w:rPr>
        <w:t>发泡挤出机组</w:t>
      </w:r>
      <w:r>
        <w:rPr>
          <w:rFonts w:hint="default" w:ascii="Times New Roman" w:hAnsi="Times New Roman" w:eastAsia="仿宋_GB2312" w:cs="Times New Roman"/>
          <w:sz w:val="32"/>
          <w:szCs w:val="32"/>
        </w:rPr>
        <w:t>上方设置集气罩收集，经过UV光氧净化器+活性炭吸附装置处理后，非甲烷总烃满足《合成树脂工业污染物排放标准》（GB31572-2015）中表4（100mg/ 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）标准限值要求后，经15m高排气筒有组织排放，无组织</w:t>
      </w:r>
      <w:r>
        <w:rPr>
          <w:rFonts w:hint="default" w:ascii="Times New Roman" w:hAnsi="Times New Roman" w:eastAsia="仿宋_GB2312" w:cs="Times New Roman"/>
          <w:sz w:val="32"/>
          <w:szCs w:val="32"/>
          <w:lang w:val="en-US" w:eastAsia="zh-CN"/>
        </w:rPr>
        <w:t>排放</w:t>
      </w:r>
      <w:r>
        <w:rPr>
          <w:rFonts w:hint="default" w:ascii="Times New Roman" w:hAnsi="Times New Roman" w:eastAsia="仿宋_GB2312" w:cs="Times New Roman"/>
          <w:sz w:val="32"/>
          <w:szCs w:val="32"/>
        </w:rPr>
        <w:t>非甲烷总烃满足《合成树脂工业污染物排放标准》（GB31572-2015）表9中（4.0mg/ 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）标准</w:t>
      </w:r>
      <w:r>
        <w:rPr>
          <w:rFonts w:hint="default" w:ascii="Times New Roman" w:hAnsi="Times New Roman" w:eastAsia="仿宋_GB2312" w:cs="Times New Roman"/>
          <w:sz w:val="32"/>
          <w:szCs w:val="32"/>
          <w:lang w:val="en-US" w:eastAsia="zh-CN"/>
        </w:rPr>
        <w:t>限制</w:t>
      </w:r>
      <w:r>
        <w:rPr>
          <w:rFonts w:hint="default" w:ascii="Times New Roman" w:hAnsi="Times New Roman" w:eastAsia="仿宋_GB2312" w:cs="Times New Roman"/>
          <w:sz w:val="32"/>
          <w:szCs w:val="32"/>
        </w:rPr>
        <w:t>要求。确保不对</w:t>
      </w:r>
      <w:r>
        <w:rPr>
          <w:rFonts w:hint="default" w:ascii="Times New Roman" w:hAnsi="Times New Roman" w:eastAsia="仿宋_GB2312" w:cs="Times New Roman"/>
          <w:color w:val="auto"/>
          <w:kern w:val="2"/>
          <w:sz w:val="32"/>
          <w:szCs w:val="32"/>
          <w:lang w:val="en-US" w:eastAsia="zh-CN" w:bidi="ar-SA"/>
        </w:rPr>
        <w:t>职工生产、生活造成影响。</w:t>
      </w:r>
    </w:p>
    <w:p>
      <w:pPr>
        <w:pStyle w:val="2"/>
        <w:keepNext w:val="0"/>
        <w:keepLines w:val="0"/>
        <w:pageBreakBefore w:val="0"/>
        <w:kinsoku/>
        <w:wordWrap/>
        <w:overflowPunct/>
        <w:topLinePunct w:val="0"/>
        <w:bidi w:val="0"/>
        <w:spacing w:line="50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三）严格落实噪音污染防治措施。该项目噪声主要为发泡挤出机组、混料机、自动裁切机、冷水机组等设备运转时的噪声。通过选用低噪音设备，采取基础减振、厂房隔音等措施，确保厂界噪声满足《工业企业厂界环境噪声排放标准》(CB12348-2008 ) 3类标准要求[昼间: 65dB(A)，夜间55dB(A)]。</w:t>
      </w:r>
    </w:p>
    <w:p>
      <w:pPr>
        <w:keepNext w:val="0"/>
        <w:keepLines w:val="0"/>
        <w:pageBreakBefore w:val="0"/>
        <w:kinsoku/>
        <w:wordWrap/>
        <w:overflowPunct/>
        <w:topLinePunct w:val="0"/>
        <w:bidi w:val="0"/>
        <w:adjustRightInd w:val="0"/>
        <w:snapToGrid w:val="0"/>
        <w:spacing w:line="50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四）严格落实固体废物分类处置和分类利用措施。该项目产生的固体废物主要为生活固废和生产固废（一般生产固废、危险固废）等。其中边角料、不合格产品集中收集后可以返回混料工序作为原料继续使用，不外排；原料包装袋为一般生产固废，统一收集后定期外售综合利用；废活性炭属于危废，需经统一收集后暂存危废间，定期委托有危险废物处理资质的单位回收处理。危险废物暂存间的设置及设计必须符合《危险废物贮存污染控制标准》（GB18597-2001）及2013年修改单中的相关标准要求。生活垃圾及化粪池污泥收集后由环卫部门定期清运。 </w:t>
      </w:r>
    </w:p>
    <w:p>
      <w:pPr>
        <w:keepNext w:val="0"/>
        <w:keepLines w:val="0"/>
        <w:pageBreakBefore w:val="0"/>
        <w:kinsoku/>
        <w:wordWrap/>
        <w:overflowPunct/>
        <w:topLinePunct w:val="0"/>
        <w:bidi w:val="0"/>
        <w:adjustRightInd w:val="0"/>
        <w:snapToGrid w:val="0"/>
        <w:spacing w:line="500" w:lineRule="exac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    （五）加强火灾等风险防范工作，制定相关应急预案，编制《突发环境事件应急预案》报环保主管部门备案，确保不发生环境污染事故。加强厂区及周围绿化工作，改善厂区生态环境。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45" w:afterAutospacing="0" w:line="500" w:lineRule="exact"/>
        <w:ind w:left="0" w:right="0" w:firstLine="640" w:firstLineChars="200"/>
        <w:jc w:val="lef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五、你单位须严格执行环保“三同时”制度，建设项目竣工后，建设单位应当按照国务院环境保护行政主管部门规定的标准和程序，对配套建设的环境保护设施进行验收，编制验收报告，验收报告编制完成后5个工作日内，在相关网站公开验收报告，公示期限不得少于20个工作日，并向我局报送相关信息；验收报告公示期满后5个工作日内，建设单位应当登录“</w:t>
      </w:r>
      <w:r>
        <w:rPr>
          <w:rFonts w:hint="default" w:ascii="Times New Roman" w:hAnsi="Times New Roman" w:eastAsia="仿宋_GB2312" w:cs="Times New Roman"/>
          <w:b w:val="0"/>
          <w:bCs w:val="0"/>
          <w:kern w:val="2"/>
          <w:sz w:val="32"/>
          <w:szCs w:val="32"/>
          <w:lang w:val="en-US" w:eastAsia="zh-CN" w:bidi="ar-SA"/>
        </w:rPr>
        <w:fldChar w:fldCharType="begin"/>
      </w:r>
      <w:r>
        <w:rPr>
          <w:rFonts w:hint="default" w:ascii="Times New Roman" w:hAnsi="Times New Roman" w:eastAsia="仿宋_GB2312" w:cs="Times New Roman"/>
          <w:b w:val="0"/>
          <w:bCs w:val="0"/>
          <w:kern w:val="2"/>
          <w:sz w:val="32"/>
          <w:szCs w:val="32"/>
          <w:lang w:val="en-US" w:eastAsia="zh-CN" w:bidi="ar-SA"/>
        </w:rPr>
        <w:instrText xml:space="preserve"> HYPERLINK "https://www.so.com/link?m=bjIrmd6fwnaPb+2ZR0SaeYrlaYiurXDk/9Ue65kLTl0LLJbkD1FIAZ0gMZnEwgk2CY3hOWuicj/j1X3e82VPouqJrDOIngit/g99G8L8PTPuo710ZFu3f/xeG8+/Bxe2dCy2CoVHR50LsCPHtJ2Ls6F3VoZUJQ13P/Yzpi5Cbx2sxpoFWxoOJ+07SnxyzcdLyf7enJflpdoXMJSe/yYPpBn4PA+9JpJm6LX+fN7fuVg12uJnRoCDlEH61bADMrMVIQ6SXVPyx4wPfEN4zccgAqRDY8xboaYyVC5gRMT/yhh5Uaf9hBBv5ummPViM=" \t "https://www.so.com/_blank" </w:instrText>
      </w:r>
      <w:r>
        <w:rPr>
          <w:rFonts w:hint="default" w:ascii="Times New Roman" w:hAnsi="Times New Roman" w:eastAsia="仿宋_GB2312" w:cs="Times New Roman"/>
          <w:b w:val="0"/>
          <w:bCs w:val="0"/>
          <w:kern w:val="2"/>
          <w:sz w:val="32"/>
          <w:szCs w:val="32"/>
          <w:lang w:val="en-US" w:eastAsia="zh-CN" w:bidi="ar-SA"/>
        </w:rPr>
        <w:fldChar w:fldCharType="separate"/>
      </w:r>
      <w:r>
        <w:rPr>
          <w:rFonts w:hint="default" w:ascii="Times New Roman" w:hAnsi="Times New Roman" w:eastAsia="仿宋_GB2312" w:cs="Times New Roman"/>
          <w:b w:val="0"/>
          <w:bCs w:val="0"/>
          <w:kern w:val="2"/>
          <w:sz w:val="32"/>
          <w:szCs w:val="32"/>
          <w:lang w:val="en-US" w:eastAsia="zh-CN" w:bidi="ar-SA"/>
        </w:rPr>
        <w:t>建设项目环境影响评价信息平台</w:t>
      </w:r>
      <w:r>
        <w:rPr>
          <w:rFonts w:hint="default" w:ascii="Times New Roman" w:hAnsi="Times New Roman" w:eastAsia="仿宋_GB2312" w:cs="Times New Roman"/>
          <w:b w:val="0"/>
          <w:bCs w:val="0"/>
          <w:kern w:val="2"/>
          <w:sz w:val="32"/>
          <w:szCs w:val="32"/>
          <w:lang w:val="en-US" w:eastAsia="zh-CN" w:bidi="ar-SA"/>
        </w:rPr>
        <w:fldChar w:fldCharType="end"/>
      </w:r>
      <w:r>
        <w:rPr>
          <w:rFonts w:hint="default" w:ascii="Times New Roman" w:hAnsi="Times New Roman" w:eastAsia="仿宋_GB2312" w:cs="Times New Roman"/>
          <w:b w:val="0"/>
          <w:bCs w:val="0"/>
          <w:kern w:val="2"/>
          <w:sz w:val="32"/>
          <w:szCs w:val="32"/>
          <w:lang w:val="en-US" w:eastAsia="zh-CN" w:bidi="ar-SA"/>
        </w:rPr>
        <w:t>”，填报建设项目基本信息、环境保护设施验收情况等相关信息。</w:t>
      </w:r>
    </w:p>
    <w:p>
      <w:pPr>
        <w:keepNext w:val="0"/>
        <w:keepLines w:val="0"/>
        <w:pageBreakBefore w:val="0"/>
        <w:kinsoku/>
        <w:wordWrap/>
        <w:overflowPunct/>
        <w:topLinePunct w:val="0"/>
        <w:bidi w:val="0"/>
        <w:adjustRightInd w:val="0"/>
        <w:snapToGrid w:val="0"/>
        <w:spacing w:line="50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、你单位须严格按照《排污许可证管理暂行规定》要求，在投入生产或使用并产生实际排污行为之前申请领取排污许可证或进行排污登记。</w:t>
      </w:r>
    </w:p>
    <w:p>
      <w:pPr>
        <w:keepNext w:val="0"/>
        <w:keepLines w:val="0"/>
        <w:pageBreakBefore w:val="0"/>
        <w:kinsoku/>
        <w:wordWrap/>
        <w:overflowPunct/>
        <w:topLinePunct w:val="0"/>
        <w:bidi w:val="0"/>
        <w:adjustRightInd w:val="0"/>
        <w:snapToGrid w:val="0"/>
        <w:spacing w:line="50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pPr>
        <w:keepNext w:val="0"/>
        <w:keepLines w:val="0"/>
        <w:pageBreakBefore w:val="0"/>
        <w:kinsoku/>
        <w:wordWrap/>
        <w:overflowPunct/>
        <w:topLinePunct w:val="0"/>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七团</w:t>
      </w:r>
      <w:r>
        <w:rPr>
          <w:rFonts w:hint="default" w:ascii="Times New Roman" w:hAnsi="Times New Roman" w:eastAsia="仿宋_GB2312" w:cs="Times New Roman"/>
          <w:sz w:val="32"/>
          <w:szCs w:val="32"/>
        </w:rPr>
        <w:t>按照《关于印发&lt;第一师阿拉尔市生态环境保护工作职责暂行规定（试行）&gt;的通知》（师市环委办发〔2020〕1号）要求，做好该项目环境保护管理工作，师市生态环境保护综合行政执法支队做好该项目的抽查日常监督管理工作。</w:t>
      </w:r>
    </w:p>
    <w:p>
      <w:pPr>
        <w:pStyle w:val="2"/>
        <w:keepNext w:val="0"/>
        <w:keepLines w:val="0"/>
        <w:pageBreakBefore w:val="0"/>
        <w:kinsoku/>
        <w:wordWrap/>
        <w:overflowPunct/>
        <w:topLinePunct w:val="0"/>
        <w:bidi w:val="0"/>
        <w:adjustRightInd w:val="0"/>
        <w:snapToGrid w:val="0"/>
        <w:spacing w:line="500" w:lineRule="exact"/>
        <w:jc w:val="both"/>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bidi w:val="0"/>
        <w:adjustRightInd w:val="0"/>
        <w:snapToGrid w:val="0"/>
        <w:spacing w:line="500" w:lineRule="exact"/>
        <w:jc w:val="both"/>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bidi w:val="0"/>
        <w:adjustRightInd w:val="0"/>
        <w:snapToGrid w:val="0"/>
        <w:spacing w:line="500" w:lineRule="exact"/>
        <w:ind w:firstLine="4160" w:firstLineChars="13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第一师阿拉尔市生态环境局</w:t>
      </w:r>
    </w:p>
    <w:p>
      <w:pPr>
        <w:keepNext w:val="0"/>
        <w:keepLines w:val="0"/>
        <w:pageBreakBefore w:val="0"/>
        <w:widowControl/>
        <w:kinsoku/>
        <w:wordWrap/>
        <w:overflowPunct/>
        <w:topLinePunct w:val="0"/>
        <w:bidi w:val="0"/>
        <w:adjustRightInd w:val="0"/>
        <w:snapToGrid w:val="0"/>
        <w:spacing w:line="500" w:lineRule="exact"/>
        <w:ind w:right="608" w:firstLine="5120" w:firstLineChars="16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2021年</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月</w:t>
      </w:r>
      <w:r>
        <w:rPr>
          <w:rFonts w:hint="eastAsia" w:cs="Times New Roman"/>
          <w:kern w:val="0"/>
          <w:sz w:val="32"/>
          <w:szCs w:val="32"/>
          <w:lang w:val="en-US" w:eastAsia="zh-CN"/>
        </w:rPr>
        <w:t>10</w:t>
      </w:r>
      <w:r>
        <w:rPr>
          <w:rFonts w:hint="default" w:ascii="Times New Roman" w:hAnsi="Times New Roman" w:eastAsia="仿宋_GB2312" w:cs="Times New Roman"/>
          <w:kern w:val="0"/>
          <w:sz w:val="32"/>
          <w:szCs w:val="32"/>
        </w:rPr>
        <w:t>日</w:t>
      </w:r>
    </w:p>
    <w:p>
      <w:pPr>
        <w:pStyle w:val="2"/>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topLinePunct/>
        <w:adjustRightInd w:val="0"/>
        <w:snapToGrid w:val="0"/>
        <w:spacing w:line="520" w:lineRule="exact"/>
        <w:ind w:firstLine="280" w:firstLineChars="100"/>
        <w:rPr>
          <w:rFonts w:ascii="仿宋_GB2312" w:hAnsi="仿宋_GB2312" w:cs="仿宋_GB2312"/>
          <w:sz w:val="28"/>
          <w:szCs w:val="28"/>
        </w:rPr>
      </w:pPr>
      <w:r>
        <w:rPr>
          <w:rFonts w:ascii="仿宋_GB2312" w:hAnsi="仿宋_GB2312" w:cs="仿宋_GB2312"/>
          <w:sz w:val="28"/>
          <w:szCs w:val="28"/>
        </w:rPr>
        <w:pict>
          <v:line id="直线 12" o:spid="_x0000_s2050" o:spt="20" style="position:absolute;left:0pt;margin-left:2.25pt;margin-top:3.5pt;height:0.8pt;width:438.7pt;z-index:251660288;mso-width-relative:page;mso-height-relative:page;" coordsize="21600,21600">
            <v:path arrowok="t"/>
            <v:fill focussize="0,0"/>
            <v:stroke/>
            <v:imagedata o:title=""/>
            <o:lock v:ext="edit"/>
          </v:line>
        </w:pict>
      </w:r>
      <w:r>
        <w:rPr>
          <w:rFonts w:hint="eastAsia" w:ascii="仿宋_GB2312" w:hAnsi="仿宋_GB2312" w:cs="仿宋_GB2312"/>
          <w:sz w:val="28"/>
          <w:szCs w:val="28"/>
        </w:rPr>
        <w:t>抄送：师市相关领导，发改委、工信局、</w:t>
      </w:r>
      <w:r>
        <w:rPr>
          <w:rFonts w:hint="eastAsia" w:ascii="仿宋_GB2312" w:hAnsi="仿宋_GB2312" w:cs="仿宋_GB2312"/>
          <w:sz w:val="28"/>
          <w:szCs w:val="28"/>
          <w:lang w:val="en-US" w:eastAsia="zh-CN"/>
        </w:rPr>
        <w:t>七团</w:t>
      </w:r>
      <w:r>
        <w:rPr>
          <w:rFonts w:hint="eastAsia" w:ascii="仿宋_GB2312" w:hAnsi="仿宋_GB2312" w:cs="仿宋_GB2312"/>
          <w:sz w:val="28"/>
          <w:szCs w:val="28"/>
        </w:rPr>
        <w:t>、生态环境保护综合行政执法支队，</w:t>
      </w:r>
      <w:r>
        <w:rPr>
          <w:rFonts w:hint="eastAsia" w:ascii="仿宋_GB2312" w:hAnsi="仿宋_GB2312" w:cs="仿宋_GB2312"/>
          <w:sz w:val="28"/>
          <w:szCs w:val="28"/>
          <w:lang w:val="en-US" w:eastAsia="zh-CN"/>
        </w:rPr>
        <w:t>阿克苏地区新地矿产资源开发有限责任公司</w:t>
      </w:r>
      <w:r>
        <w:rPr>
          <w:rFonts w:hint="eastAsia" w:ascii="仿宋_GB2312" w:hAnsi="仿宋_GB2312" w:cs="仿宋_GB2312"/>
          <w:sz w:val="28"/>
          <w:szCs w:val="28"/>
        </w:rPr>
        <w:t>。</w:t>
      </w:r>
    </w:p>
    <w:p>
      <w:pPr>
        <w:topLinePunct/>
        <w:adjustRightInd w:val="0"/>
        <w:snapToGrid w:val="0"/>
        <w:spacing w:line="520" w:lineRule="exact"/>
        <w:ind w:firstLine="280" w:firstLineChars="100"/>
        <w:rPr>
          <w:rFonts w:ascii="仿宋_GB2312" w:hAnsi="仿宋_GB2312" w:cs="仿宋_GB2312"/>
          <w:sz w:val="28"/>
          <w:szCs w:val="28"/>
        </w:rPr>
      </w:pPr>
      <w:r>
        <w:rPr>
          <w:rFonts w:ascii="仿宋_GB2312" w:hAnsi="仿宋_GB2312" w:cs="仿宋_GB2312"/>
          <w:sz w:val="28"/>
          <w:szCs w:val="28"/>
        </w:rPr>
        <w:pict>
          <v:line id="直线 3" o:spid="_x0000_s2052" o:spt="20" style="position:absolute;left:0pt;margin-left:1.25pt;margin-top:24.3pt;height:0.8pt;width:436.45pt;z-index:251662336;mso-width-relative:page;mso-height-relative:page;" coordsize="21600,21600">
            <v:path arrowok="t"/>
            <v:fill focussize="0,0"/>
            <v:stroke/>
            <v:imagedata o:title=""/>
            <o:lock v:ext="edit"/>
          </v:line>
        </w:pict>
      </w:r>
      <w:r>
        <w:rPr>
          <w:rFonts w:ascii="仿宋_GB2312" w:hAnsi="仿宋_GB2312" w:cs="仿宋_GB2312"/>
          <w:sz w:val="28"/>
          <w:szCs w:val="28"/>
        </w:rPr>
        <w:pict>
          <v:line id="直线 13" o:spid="_x0000_s2051" o:spt="20" style="position:absolute;left:0pt;margin-left:0pt;margin-top:0.75pt;height:0.8pt;width:436.45pt;z-index:251661312;mso-width-relative:page;mso-height-relative:page;" coordsize="21600,21600">
            <v:path arrowok="t"/>
            <v:fill focussize="0,0"/>
            <v:stroke/>
            <v:imagedata o:title=""/>
            <o:lock v:ext="edit"/>
          </v:line>
        </w:pict>
      </w:r>
      <w:r>
        <w:rPr>
          <w:rFonts w:hint="eastAsia" w:ascii="仿宋_GB2312" w:hAnsi="仿宋_GB2312" w:cs="仿宋_GB2312"/>
          <w:sz w:val="28"/>
          <w:szCs w:val="28"/>
        </w:rPr>
        <w:t xml:space="preserve">第一师阿拉尔市生态环境局              </w:t>
      </w: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 xml:space="preserve"> 2021年</w:t>
      </w:r>
      <w:r>
        <w:rPr>
          <w:rFonts w:hint="eastAsia" w:ascii="仿宋_GB2312" w:hAnsi="仿宋_GB2312" w:cs="仿宋_GB2312"/>
          <w:sz w:val="28"/>
          <w:szCs w:val="28"/>
          <w:lang w:val="en-US" w:eastAsia="zh-CN"/>
        </w:rPr>
        <w:t>5</w:t>
      </w:r>
      <w:r>
        <w:rPr>
          <w:rFonts w:hint="eastAsia" w:ascii="仿宋_GB2312" w:hAnsi="仿宋_GB2312" w:cs="仿宋_GB2312"/>
          <w:sz w:val="28"/>
          <w:szCs w:val="28"/>
        </w:rPr>
        <w:t>月</w:t>
      </w:r>
      <w:r>
        <w:rPr>
          <w:rFonts w:hint="eastAsia" w:ascii="仿宋_GB2312" w:hAnsi="仿宋_GB2312" w:cs="仿宋_GB2312"/>
          <w:sz w:val="28"/>
          <w:szCs w:val="28"/>
          <w:lang w:val="en-US" w:eastAsia="zh-CN"/>
        </w:rPr>
        <w:t>10</w:t>
      </w:r>
      <w:r>
        <w:rPr>
          <w:rFonts w:hint="eastAsia" w:ascii="仿宋_GB2312" w:hAnsi="仿宋_GB2312" w:cs="仿宋_GB2312"/>
          <w:sz w:val="28"/>
          <w:szCs w:val="28"/>
        </w:rPr>
        <w:t>日印发</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409B2"/>
    <w:multiLevelType w:val="singleLevel"/>
    <w:tmpl w:val="FF9409B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25E312E"/>
    <w:rsid w:val="001062AE"/>
    <w:rsid w:val="00241277"/>
    <w:rsid w:val="00264575"/>
    <w:rsid w:val="002E5934"/>
    <w:rsid w:val="00325DEE"/>
    <w:rsid w:val="0033226D"/>
    <w:rsid w:val="003C5064"/>
    <w:rsid w:val="00430357"/>
    <w:rsid w:val="004A4F97"/>
    <w:rsid w:val="004A51A3"/>
    <w:rsid w:val="004C0503"/>
    <w:rsid w:val="004C7605"/>
    <w:rsid w:val="0054241E"/>
    <w:rsid w:val="005E363F"/>
    <w:rsid w:val="0064317C"/>
    <w:rsid w:val="00646441"/>
    <w:rsid w:val="00740138"/>
    <w:rsid w:val="00784E51"/>
    <w:rsid w:val="007C0B8A"/>
    <w:rsid w:val="00880EB9"/>
    <w:rsid w:val="00911195"/>
    <w:rsid w:val="00976ABC"/>
    <w:rsid w:val="00B03CE1"/>
    <w:rsid w:val="00C1141E"/>
    <w:rsid w:val="00D10E52"/>
    <w:rsid w:val="00D621BD"/>
    <w:rsid w:val="00EF0CB2"/>
    <w:rsid w:val="00F2651D"/>
    <w:rsid w:val="0409348B"/>
    <w:rsid w:val="07226F24"/>
    <w:rsid w:val="08795BFD"/>
    <w:rsid w:val="08FC435D"/>
    <w:rsid w:val="0A616DE6"/>
    <w:rsid w:val="0B4126E3"/>
    <w:rsid w:val="0FB42020"/>
    <w:rsid w:val="125449FA"/>
    <w:rsid w:val="12E87470"/>
    <w:rsid w:val="14345E74"/>
    <w:rsid w:val="18E06375"/>
    <w:rsid w:val="1BCD1806"/>
    <w:rsid w:val="1E0B2D5E"/>
    <w:rsid w:val="200F1766"/>
    <w:rsid w:val="226C660E"/>
    <w:rsid w:val="23CB1DCC"/>
    <w:rsid w:val="252C7AD6"/>
    <w:rsid w:val="254B47D0"/>
    <w:rsid w:val="255E2A33"/>
    <w:rsid w:val="260C2F66"/>
    <w:rsid w:val="263E0F41"/>
    <w:rsid w:val="28812C8F"/>
    <w:rsid w:val="28EE70DC"/>
    <w:rsid w:val="2C0A0CD1"/>
    <w:rsid w:val="30BC439B"/>
    <w:rsid w:val="31D677D3"/>
    <w:rsid w:val="37FE1FAB"/>
    <w:rsid w:val="396A357E"/>
    <w:rsid w:val="3BCC6E1A"/>
    <w:rsid w:val="3ED511F1"/>
    <w:rsid w:val="40513887"/>
    <w:rsid w:val="41755D7C"/>
    <w:rsid w:val="41A604AD"/>
    <w:rsid w:val="449D727A"/>
    <w:rsid w:val="46645C23"/>
    <w:rsid w:val="483457C1"/>
    <w:rsid w:val="49483978"/>
    <w:rsid w:val="4979629E"/>
    <w:rsid w:val="4DDE2AC4"/>
    <w:rsid w:val="502F4B40"/>
    <w:rsid w:val="525E312E"/>
    <w:rsid w:val="52EF2943"/>
    <w:rsid w:val="53A578E0"/>
    <w:rsid w:val="55690E80"/>
    <w:rsid w:val="57386632"/>
    <w:rsid w:val="5AA877BC"/>
    <w:rsid w:val="5BC3215E"/>
    <w:rsid w:val="5C215A2C"/>
    <w:rsid w:val="5D0744EA"/>
    <w:rsid w:val="5E175018"/>
    <w:rsid w:val="607E5294"/>
    <w:rsid w:val="63D70B74"/>
    <w:rsid w:val="67130F5A"/>
    <w:rsid w:val="683947AF"/>
    <w:rsid w:val="687A006A"/>
    <w:rsid w:val="690D09C8"/>
    <w:rsid w:val="6965733A"/>
    <w:rsid w:val="6ABC7403"/>
    <w:rsid w:val="6CCB6FCD"/>
    <w:rsid w:val="6FA355DB"/>
    <w:rsid w:val="70423004"/>
    <w:rsid w:val="75AD7CD8"/>
    <w:rsid w:val="769D7247"/>
    <w:rsid w:val="79FF1A87"/>
    <w:rsid w:val="7B717DAB"/>
    <w:rsid w:val="7E471D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basedOn w:val="1"/>
    <w:next w:val="1"/>
    <w:qFormat/>
    <w:uiPriority w:val="0"/>
    <w:pPr>
      <w:keepNext/>
      <w:keepLines/>
      <w:spacing w:line="416" w:lineRule="auto"/>
      <w:outlineLvl w:val="1"/>
    </w:pPr>
    <w:rPr>
      <w:rFonts w:ascii="Arial" w:hAnsi="Arial" w:eastAsia="黑体"/>
      <w:b/>
      <w:bCs/>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jc w:val="left"/>
    </w:pPr>
    <w:rPr>
      <w:rFonts w:hint="eastAsia" w:ascii="宋体" w:eastAsia="宋体"/>
      <w:color w:val="000000"/>
      <w:kern w:val="0"/>
      <w:sz w:val="24"/>
      <w:szCs w:val="24"/>
    </w:rPr>
  </w:style>
  <w:style w:type="paragraph" w:styleId="5">
    <w:name w:val="Normal Indent"/>
    <w:basedOn w:val="1"/>
    <w:qFormat/>
    <w:uiPriority w:val="0"/>
    <w:pPr>
      <w:spacing w:line="520" w:lineRule="exact"/>
      <w:ind w:firstLine="624"/>
    </w:pPr>
    <w:rPr>
      <w:rFonts w:eastAsia="宋体"/>
      <w:sz w:val="28"/>
      <w:szCs w:val="20"/>
    </w:rPr>
  </w:style>
  <w:style w:type="paragraph" w:styleId="6">
    <w:name w:val="Body Text Indent"/>
    <w:basedOn w:val="1"/>
    <w:link w:val="15"/>
    <w:qFormat/>
    <w:uiPriority w:val="0"/>
    <w:pPr>
      <w:spacing w:after="120"/>
      <w:ind w:left="420" w:leftChars="200"/>
    </w:p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link w:val="16"/>
    <w:qFormat/>
    <w:uiPriority w:val="0"/>
    <w:pPr>
      <w:ind w:firstLine="420" w:firstLineChars="200"/>
    </w:pPr>
  </w:style>
  <w:style w:type="character" w:styleId="12">
    <w:name w:val="Hyperlink"/>
    <w:basedOn w:val="11"/>
    <w:uiPriority w:val="0"/>
    <w:rPr>
      <w:color w:val="0000FF"/>
      <w:u w:val="single"/>
    </w:rPr>
  </w:style>
  <w:style w:type="character" w:customStyle="1" w:styleId="13">
    <w:name w:val="页眉 Char"/>
    <w:basedOn w:val="11"/>
    <w:link w:val="8"/>
    <w:qFormat/>
    <w:uiPriority w:val="0"/>
    <w:rPr>
      <w:rFonts w:eastAsia="仿宋_GB2312"/>
      <w:kern w:val="2"/>
      <w:sz w:val="18"/>
      <w:szCs w:val="18"/>
    </w:rPr>
  </w:style>
  <w:style w:type="character" w:customStyle="1" w:styleId="14">
    <w:name w:val="页脚 Char"/>
    <w:basedOn w:val="11"/>
    <w:link w:val="7"/>
    <w:qFormat/>
    <w:uiPriority w:val="0"/>
    <w:rPr>
      <w:rFonts w:eastAsia="仿宋_GB2312"/>
      <w:kern w:val="2"/>
      <w:sz w:val="18"/>
      <w:szCs w:val="18"/>
    </w:rPr>
  </w:style>
  <w:style w:type="character" w:customStyle="1" w:styleId="15">
    <w:name w:val="正文文本缩进 Char"/>
    <w:basedOn w:val="11"/>
    <w:link w:val="6"/>
    <w:qFormat/>
    <w:uiPriority w:val="0"/>
    <w:rPr>
      <w:rFonts w:eastAsia="仿宋_GB2312"/>
      <w:kern w:val="2"/>
      <w:sz w:val="32"/>
      <w:szCs w:val="32"/>
    </w:rPr>
  </w:style>
  <w:style w:type="character" w:customStyle="1" w:styleId="16">
    <w:name w:val="正文首行缩进 2 Char"/>
    <w:basedOn w:val="15"/>
    <w:link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451</Words>
  <Characters>2572</Characters>
  <Lines>21</Lines>
  <Paragraphs>6</Paragraphs>
  <TotalTime>134</TotalTime>
  <ScaleCrop>false</ScaleCrop>
  <LinksUpToDate>false</LinksUpToDate>
  <CharactersWithSpaces>3017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2021-01-18T07:35:00Z</dcterms:created>
  <dc:creator>Administrator</dc:creator>
  <cp:lastModifiedBy>陌</cp:lastModifiedBy>
  <cp:lastPrinted>2021-05-10T02:28:34Z</cp:lastPrinted>
  <dcterms:modified xsi:type="dcterms:W3CDTF">2021-05-10T03:53:17Z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F27E4708957144C9B34C55D8F94004CE</vt:lpwstr>
  </property>
</Properties>
</file>