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CEC" w:rsidRPr="00F8263A" w:rsidRDefault="00C24CEC">
      <w:pPr>
        <w:spacing w:line="560" w:lineRule="exact"/>
        <w:rPr>
          <w:rFonts w:ascii="黑体" w:eastAsia="黑体"/>
          <w:sz w:val="44"/>
          <w:szCs w:val="44"/>
        </w:rPr>
      </w:pPr>
    </w:p>
    <w:p w:rsidR="00C24CEC" w:rsidRPr="00F8263A" w:rsidRDefault="00C24CEC">
      <w:pPr>
        <w:spacing w:line="560" w:lineRule="exact"/>
        <w:rPr>
          <w:sz w:val="44"/>
          <w:szCs w:val="44"/>
        </w:rPr>
      </w:pPr>
    </w:p>
    <w:p w:rsidR="00C24CEC" w:rsidRPr="00F8263A" w:rsidRDefault="00C24CEC">
      <w:pPr>
        <w:pStyle w:val="Default"/>
        <w:rPr>
          <w:rFonts w:hint="default"/>
          <w:sz w:val="44"/>
          <w:szCs w:val="44"/>
        </w:rPr>
      </w:pPr>
    </w:p>
    <w:p w:rsidR="00C24CEC" w:rsidRPr="00F8263A" w:rsidRDefault="00C24CEC">
      <w:pPr>
        <w:spacing w:line="560" w:lineRule="exact"/>
        <w:rPr>
          <w:sz w:val="44"/>
          <w:szCs w:val="44"/>
        </w:rPr>
      </w:pPr>
    </w:p>
    <w:p w:rsidR="00C24CEC" w:rsidRPr="00F8263A" w:rsidRDefault="00C24CEC">
      <w:pPr>
        <w:pStyle w:val="Default"/>
        <w:rPr>
          <w:rFonts w:hint="default"/>
          <w:sz w:val="44"/>
          <w:szCs w:val="44"/>
        </w:rPr>
      </w:pPr>
    </w:p>
    <w:p w:rsidR="00C24CEC" w:rsidRPr="00F8263A" w:rsidRDefault="00C24CEC">
      <w:pPr>
        <w:pStyle w:val="Default"/>
        <w:rPr>
          <w:rFonts w:hint="default"/>
          <w:sz w:val="44"/>
          <w:szCs w:val="44"/>
        </w:rPr>
      </w:pPr>
    </w:p>
    <w:p w:rsidR="00C24CEC" w:rsidRPr="00F8263A" w:rsidRDefault="00A33873">
      <w:pPr>
        <w:spacing w:line="560" w:lineRule="exact"/>
        <w:rPr>
          <w:sz w:val="44"/>
          <w:szCs w:val="44"/>
        </w:rPr>
      </w:pPr>
      <w:r>
        <w:rPr>
          <w:sz w:val="44"/>
          <w:szCs w:val="44"/>
        </w:rPr>
        <w:pict>
          <v:shapetype id="_x0000_t202" coordsize="21600,21600" o:spt="202" path="m,l,21600r21600,l21600,xe">
            <v:stroke joinstyle="miter"/>
            <v:path gradientshapeok="t" o:connecttype="rect"/>
          </v:shapetype>
          <v:shape id="文本框 1" o:spid="_x0000_s1026" type="#_x0000_t202" style="position:absolute;left:0;text-align:left;margin-left:99pt;margin-top:17.8pt;width:232.2pt;height:39.5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" strokecolor="white">
            <v:path arrowok="t"/>
            <v:textbox>
              <w:txbxContent>
                <w:p w:rsidR="00C24CEC" w:rsidRDefault="00F8263A">
                  <w:pPr>
                    <w:tabs>
                      <w:tab w:val="left" w:pos="912"/>
                      <w:tab w:val="left" w:pos="1216"/>
                      <w:tab w:val="left" w:pos="1520"/>
                      <w:tab w:val="left" w:pos="1672"/>
                      <w:tab w:val="left" w:pos="1824"/>
                      <w:tab w:val="left" w:pos="1976"/>
                      <w:tab w:val="left" w:pos="2128"/>
                      <w:tab w:val="left" w:pos="2280"/>
                    </w:tabs>
                    <w:jc w:val="center"/>
                  </w:pPr>
                  <w:proofErr w:type="gramStart"/>
                  <w:r>
                    <w:rPr>
                      <w:rFonts w:hint="eastAsia"/>
                    </w:rPr>
                    <w:t>师市环审</w:t>
                  </w:r>
                  <w:proofErr w:type="gramEnd"/>
                  <w:r>
                    <w:rPr>
                      <w:rFonts w:hint="eastAsia"/>
                    </w:rPr>
                    <w:t>〔</w:t>
                  </w:r>
                  <w:r>
                    <w:t>20</w:t>
                  </w:r>
                  <w:r>
                    <w:rPr>
                      <w:rFonts w:hint="eastAsia"/>
                    </w:rPr>
                    <w:t>21</w:t>
                  </w:r>
                  <w:r>
                    <w:rPr>
                      <w:rFonts w:hint="eastAsia"/>
                    </w:rPr>
                    <w:t>〕</w:t>
                  </w:r>
                  <w:r>
                    <w:rPr>
                      <w:rFonts w:hint="eastAsia"/>
                    </w:rPr>
                    <w:t>17</w:t>
                  </w:r>
                  <w:r>
                    <w:rPr>
                      <w:rFonts w:hint="eastAsia"/>
                    </w:rPr>
                    <w:t>号</w:t>
                  </w:r>
                </w:p>
              </w:txbxContent>
            </v:textbox>
          </v:shape>
        </w:pict>
      </w:r>
    </w:p>
    <w:p w:rsidR="00C24CEC" w:rsidRDefault="00C24CEC">
      <w:pPr>
        <w:spacing w:line="560" w:lineRule="exact"/>
        <w:rPr>
          <w:sz w:val="44"/>
          <w:szCs w:val="44"/>
        </w:rPr>
      </w:pPr>
    </w:p>
    <w:p w:rsidR="00F8263A" w:rsidRPr="00F8263A" w:rsidRDefault="00F8263A" w:rsidP="00F8263A">
      <w:pPr>
        <w:pStyle w:val="Default"/>
        <w:rPr>
          <w:rFonts w:hint="default"/>
        </w:rPr>
      </w:pPr>
    </w:p>
    <w:p w:rsidR="00C24CEC" w:rsidRDefault="00F8263A">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w:t>
      </w:r>
      <w:proofErr w:type="gramStart"/>
      <w:r>
        <w:rPr>
          <w:rFonts w:ascii="方正小标宋简体" w:eastAsia="方正小标宋简体" w:hAnsi="方正小标宋简体" w:cs="方正小标宋简体" w:hint="eastAsia"/>
          <w:sz w:val="44"/>
          <w:szCs w:val="44"/>
        </w:rPr>
        <w:t>第一师沙井</w:t>
      </w:r>
      <w:proofErr w:type="gramEnd"/>
      <w:r>
        <w:rPr>
          <w:rFonts w:ascii="方正小标宋简体" w:eastAsia="方正小标宋简体" w:hAnsi="方正小标宋简体" w:cs="方正小标宋简体" w:hint="eastAsia"/>
          <w:sz w:val="44"/>
          <w:szCs w:val="44"/>
        </w:rPr>
        <w:t>子灌区以北黑山沟山洪治理</w:t>
      </w:r>
    </w:p>
    <w:p w:rsidR="00C24CEC" w:rsidRDefault="00F8263A">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工程建设项目环境影响报告表的批复</w:t>
      </w:r>
    </w:p>
    <w:p w:rsidR="00C24CEC" w:rsidRDefault="00C24CEC">
      <w:pPr>
        <w:pStyle w:val="Default"/>
        <w:rPr>
          <w:rFonts w:hint="default"/>
        </w:rPr>
      </w:pPr>
    </w:p>
    <w:p w:rsidR="00C24CEC" w:rsidRDefault="00F8263A">
      <w:pPr>
        <w:spacing w:line="560" w:lineRule="exact"/>
        <w:rPr>
          <w:rFonts w:ascii="仿宋_GB2312"/>
        </w:rPr>
      </w:pPr>
      <w:r>
        <w:rPr>
          <w:rFonts w:ascii="仿宋_GB2312" w:hint="eastAsia"/>
        </w:rPr>
        <w:t>第一师水利工程管理服务中心：</w:t>
      </w:r>
    </w:p>
    <w:p w:rsidR="00C24CEC" w:rsidRDefault="00F8263A">
      <w:pPr>
        <w:adjustRightInd w:val="0"/>
        <w:snapToGrid w:val="0"/>
        <w:spacing w:line="560" w:lineRule="exact"/>
        <w:ind w:firstLineChars="200" w:firstLine="640"/>
        <w:rPr>
          <w:rFonts w:ascii="仿宋_GB2312"/>
        </w:rPr>
      </w:pPr>
      <w:r>
        <w:rPr>
          <w:rFonts w:ascii="仿宋_GB2312" w:hint="eastAsia"/>
        </w:rPr>
        <w:t>你单位报送的《关于送审第一师沙井子灌区以北黑山沟山洪治理工程环境影响报告表的请示</w:t>
      </w:r>
      <w:proofErr w:type="gramStart"/>
      <w:r>
        <w:rPr>
          <w:rFonts w:ascii="仿宋_GB2312" w:hint="eastAsia"/>
        </w:rPr>
        <w:t>》</w:t>
      </w:r>
      <w:proofErr w:type="gramEnd"/>
      <w:r>
        <w:rPr>
          <w:rFonts w:ascii="仿宋_GB2312" w:hint="eastAsia"/>
        </w:rPr>
        <w:t>及《第一师沙井子灌区以北黑山沟山洪治理工程建设项目环境影响报告表》（以下简称“报告表”）收悉。经专家审查和研究，现批复如下：</w:t>
      </w:r>
    </w:p>
    <w:p w:rsidR="00C24CEC" w:rsidRDefault="00F8263A">
      <w:pPr>
        <w:spacing w:line="560" w:lineRule="exact"/>
        <w:ind w:firstLineChars="200" w:firstLine="640"/>
        <w:rPr>
          <w:rFonts w:ascii="仿宋_GB2312"/>
        </w:rPr>
      </w:pPr>
      <w:r>
        <w:rPr>
          <w:rFonts w:ascii="仿宋_GB2312" w:hint="eastAsia"/>
        </w:rPr>
        <w:t>一、该项目位于</w:t>
      </w:r>
      <w:proofErr w:type="gramStart"/>
      <w:r>
        <w:rPr>
          <w:rFonts w:ascii="仿宋_GB2312" w:hint="eastAsia"/>
        </w:rPr>
        <w:t>第一师沙井</w:t>
      </w:r>
      <w:proofErr w:type="gramEnd"/>
      <w:r>
        <w:rPr>
          <w:rFonts w:ascii="仿宋_GB2312" w:hint="eastAsia"/>
        </w:rPr>
        <w:t>子灌区以北，南天山支脉喀拉铁克山南麓山前冲洪积扇的下缘，沙井子灌区的西北缘,314国道以北，南疆铁路以南，与314国道1059-1083km并列而行。项目起点坐标为东经80°7′59.35"，北纬40°59′53.35"；尾端坐标为东经79°57′16.99"，北纬40°45′43.78"。主要建设内容为：对防洪堤10+000-19+750段进行加高，堤上游渠道进行疏</w:t>
      </w:r>
      <w:r>
        <w:rPr>
          <w:rFonts w:ascii="仿宋_GB2312" w:hint="eastAsia"/>
        </w:rPr>
        <w:lastRenderedPageBreak/>
        <w:t>浚，防洪段迎水面进行护砌，该项目</w:t>
      </w:r>
      <w:r>
        <w:rPr>
          <w:rFonts w:ascii="仿宋_GB2312" w:hint="eastAsia"/>
          <w:kern w:val="24"/>
          <w:lang w:val="en-GB"/>
        </w:rPr>
        <w:t>总投资</w:t>
      </w:r>
      <w:r>
        <w:rPr>
          <w:rFonts w:ascii="仿宋_GB2312"/>
        </w:rPr>
        <w:t>1075.58</w:t>
      </w:r>
      <w:r>
        <w:rPr>
          <w:rFonts w:ascii="仿宋_GB2312" w:hint="eastAsia"/>
        </w:rPr>
        <w:t>万元，其中环保投资</w:t>
      </w:r>
      <w:r>
        <w:rPr>
          <w:rFonts w:ascii="仿宋_GB2312"/>
        </w:rPr>
        <w:t>28.25</w:t>
      </w:r>
      <w:r>
        <w:rPr>
          <w:rFonts w:ascii="仿宋_GB2312" w:hint="eastAsia"/>
        </w:rPr>
        <w:t>万元，占总投资的</w:t>
      </w:r>
      <w:r>
        <w:rPr>
          <w:rFonts w:ascii="仿宋_GB2312"/>
        </w:rPr>
        <w:t>2.63</w:t>
      </w:r>
      <w:r>
        <w:rPr>
          <w:rFonts w:ascii="仿宋_GB2312" w:hint="eastAsia"/>
        </w:rPr>
        <w:t>%。</w:t>
      </w:r>
    </w:p>
    <w:p w:rsidR="00C24CEC" w:rsidRDefault="00F8263A">
      <w:pPr>
        <w:spacing w:line="560" w:lineRule="exact"/>
        <w:ind w:firstLineChars="200" w:firstLine="640"/>
        <w:rPr>
          <w:rFonts w:ascii="仿宋_GB2312" w:hAnsi="仿宋_GB2312" w:cs="仿宋_GB2312"/>
        </w:rPr>
      </w:pPr>
      <w:r>
        <w:rPr>
          <w:rFonts w:ascii="仿宋_GB2312" w:hAnsi="仿宋_GB2312" w:cs="仿宋_GB2312" w:hint="eastAsia"/>
        </w:rPr>
        <w:t>二、该项目属于防洪除涝工程其他类项目，我局原则同意报告表的结论。项目经投资主管部门依法审批后，你单位须严格按照报告表所列建设项目的性质、规模、地点、环保对策措施实施项目建设。</w:t>
      </w:r>
    </w:p>
    <w:p w:rsidR="00C24CEC" w:rsidRDefault="00F8263A">
      <w:pPr>
        <w:adjustRightInd w:val="0"/>
        <w:snapToGrid w:val="0"/>
        <w:spacing w:line="560" w:lineRule="exact"/>
        <w:ind w:firstLine="630"/>
        <w:rPr>
          <w:rFonts w:ascii="仿宋_GB2312" w:hAnsi="仿宋_GB2312" w:cs="仿宋_GB2312"/>
        </w:rPr>
      </w:pPr>
      <w:r>
        <w:rPr>
          <w:rFonts w:ascii="仿宋_GB2312" w:hAnsi="仿宋_GB2312" w:cs="仿宋_GB2312" w:hint="eastAsia"/>
        </w:rPr>
        <w:t>三、你单位在项目建设和运营中，应严格执行有关环境质量标准和污染物排放标准，认真、全面落实报告表提出的各项环保对策措施要求，确保污染物达标排放和</w:t>
      </w:r>
      <w:proofErr w:type="gramStart"/>
      <w:r>
        <w:rPr>
          <w:rFonts w:ascii="仿宋_GB2312" w:hAnsi="仿宋_GB2312" w:cs="仿宋_GB2312" w:hint="eastAsia"/>
        </w:rPr>
        <w:t>各环境</w:t>
      </w:r>
      <w:proofErr w:type="gramEnd"/>
      <w:r>
        <w:rPr>
          <w:rFonts w:ascii="仿宋_GB2312" w:hAnsi="仿宋_GB2312" w:cs="仿宋_GB2312" w:hint="eastAsia"/>
        </w:rPr>
        <w:t>敏感点满足相应功能要求。重点做好以下工作：</w:t>
      </w:r>
    </w:p>
    <w:p w:rsidR="00C24CEC" w:rsidRDefault="00F8263A">
      <w:pPr>
        <w:pStyle w:val="Default"/>
        <w:spacing w:line="560" w:lineRule="exact"/>
        <w:ind w:firstLineChars="150" w:firstLine="480"/>
        <w:jc w:val="both"/>
        <w:rPr>
          <w:rFonts w:ascii="仿宋_GB2312" w:eastAsia="仿宋_GB2312" w:hAnsi="仿宋_GB2312" w:cs="仿宋_GB2312" w:hint="default"/>
          <w:sz w:val="32"/>
          <w:szCs w:val="32"/>
        </w:rPr>
      </w:pPr>
      <w:r>
        <w:rPr>
          <w:rFonts w:ascii="仿宋_GB2312" w:eastAsia="仿宋_GB2312" w:hAnsi="仿宋_GB2312" w:cs="仿宋_GB2312"/>
          <w:sz w:val="32"/>
          <w:szCs w:val="32"/>
        </w:rPr>
        <w:t>（一）严格落实生态环境污染防治措施。严格控制施工边界并按照施工方案修整。严格控制扰动土地面积，对扰动土地及时整治，恢复植被和土地生产力，对因项目在建设及投运过程中形成的边坡、裸露地表等具备绿化条件地点要及时复垦绿化，使得项目对生态环境的不利影响降低到最小程度。及时拆除地表一切无用建筑设施，因地制宜做好项目区生态恢复工作，并采取水土保持措施，使地质环境治理恢复与周边协调一致。</w:t>
      </w:r>
    </w:p>
    <w:p w:rsidR="00C24CEC" w:rsidRDefault="00F8263A">
      <w:pPr>
        <w:spacing w:line="560" w:lineRule="exact"/>
        <w:ind w:firstLineChars="200" w:firstLine="640"/>
        <w:rPr>
          <w:rFonts w:ascii="仿宋_GB2312" w:hAnsi="仿宋_GB2312" w:cs="仿宋_GB2312"/>
        </w:rPr>
      </w:pPr>
      <w:r>
        <w:rPr>
          <w:rFonts w:ascii="仿宋_GB2312" w:hAnsi="仿宋_GB2312" w:cs="仿宋_GB2312" w:hint="eastAsia"/>
        </w:rPr>
        <w:t>（二）严格落实大气污染防治措施。严禁大风天气施工作业，防止扬尘污染；含</w:t>
      </w:r>
      <w:proofErr w:type="gramStart"/>
      <w:r>
        <w:rPr>
          <w:rFonts w:ascii="仿宋_GB2312" w:hAnsi="仿宋_GB2312" w:cs="仿宋_GB2312" w:hint="eastAsia"/>
        </w:rPr>
        <w:t>尘材料</w:t>
      </w:r>
      <w:proofErr w:type="gramEnd"/>
      <w:r>
        <w:rPr>
          <w:rFonts w:ascii="仿宋_GB2312" w:hAnsi="仿宋_GB2312" w:cs="仿宋_GB2312" w:hint="eastAsia"/>
        </w:rPr>
        <w:t>采用封闭堆存、防尘布遮盖、定时洒水</w:t>
      </w:r>
      <w:proofErr w:type="gramStart"/>
      <w:r>
        <w:rPr>
          <w:rFonts w:ascii="仿宋_GB2312" w:hAnsi="仿宋_GB2312" w:cs="仿宋_GB2312" w:hint="eastAsia"/>
        </w:rPr>
        <w:t>等抑尘</w:t>
      </w:r>
      <w:proofErr w:type="gramEnd"/>
      <w:r>
        <w:rPr>
          <w:rFonts w:ascii="仿宋_GB2312" w:hAnsi="仿宋_GB2312" w:cs="仿宋_GB2312" w:hint="eastAsia"/>
        </w:rPr>
        <w:t>措施；运输渣土等含尘物料的车辆加盖篷布；施工场地道路、作业面、土堆每天定期做好洒水</w:t>
      </w:r>
      <w:proofErr w:type="gramStart"/>
      <w:r>
        <w:rPr>
          <w:rFonts w:ascii="仿宋_GB2312" w:hAnsi="仿宋_GB2312" w:cs="仿宋_GB2312" w:hint="eastAsia"/>
        </w:rPr>
        <w:t>等抑尘</w:t>
      </w:r>
      <w:proofErr w:type="gramEnd"/>
      <w:r>
        <w:rPr>
          <w:rFonts w:ascii="仿宋_GB2312" w:hAnsi="仿宋_GB2312" w:cs="仿宋_GB2312" w:hint="eastAsia"/>
        </w:rPr>
        <w:t>措施。</w:t>
      </w:r>
    </w:p>
    <w:p w:rsidR="00C24CEC" w:rsidRDefault="00F8263A">
      <w:pPr>
        <w:spacing w:line="560" w:lineRule="exact"/>
        <w:ind w:firstLineChars="200" w:firstLine="640"/>
        <w:rPr>
          <w:rFonts w:ascii="仿宋_GB2312" w:hAnsi="仿宋_GB2312" w:cs="仿宋_GB2312"/>
        </w:rPr>
      </w:pPr>
      <w:r>
        <w:rPr>
          <w:rFonts w:ascii="仿宋_GB2312" w:hAnsi="仿宋_GB2312" w:cs="仿宋_GB2312" w:hint="eastAsia"/>
        </w:rPr>
        <w:t>（三）</w:t>
      </w:r>
      <w:r>
        <w:rPr>
          <w:rFonts w:ascii="仿宋_GB2312" w:hAnsi="仿宋_GB2312" w:cs="仿宋_GB2312" w:hint="eastAsia"/>
        </w:rPr>
        <w:tab/>
        <w:t>严格落实水污染防治措施。项目施工期废水主要为</w:t>
      </w:r>
      <w:r>
        <w:rPr>
          <w:rFonts w:ascii="仿宋_GB2312" w:hAnsi="仿宋_GB2312" w:cs="仿宋_GB2312" w:hint="eastAsia"/>
        </w:rPr>
        <w:lastRenderedPageBreak/>
        <w:t>机械清洗废水和生活污水。机械清洗废水经沉淀处理后回用于施工生产。生活污水经收集至化粪池，于施工期结束后对其进行清运、清毒、掩埋等处理。</w:t>
      </w:r>
    </w:p>
    <w:p w:rsidR="00C24CEC" w:rsidRDefault="00F8263A">
      <w:pPr>
        <w:spacing w:line="560" w:lineRule="exact"/>
        <w:ind w:firstLineChars="200" w:firstLine="640"/>
        <w:rPr>
          <w:rFonts w:ascii="仿宋_GB2312" w:hAnsi="仿宋_GB2312" w:cs="仿宋_GB2312"/>
        </w:rPr>
      </w:pPr>
      <w:r>
        <w:rPr>
          <w:rFonts w:ascii="仿宋_GB2312" w:hint="eastAsia"/>
        </w:rPr>
        <w:t>（四）</w:t>
      </w:r>
      <w:r>
        <w:rPr>
          <w:rFonts w:ascii="仿宋_GB2312" w:hint="eastAsia"/>
          <w:snapToGrid w:val="0"/>
        </w:rPr>
        <w:t>严格落实噪音污染防治措施</w:t>
      </w:r>
      <w:r>
        <w:rPr>
          <w:rFonts w:ascii="仿宋_GB2312" w:hint="eastAsia"/>
        </w:rPr>
        <w:t>。</w:t>
      </w:r>
      <w:r>
        <w:rPr>
          <w:rFonts w:ascii="仿宋_GB2312" w:hAnsi="仿宋_GB2312" w:cs="仿宋_GB2312" w:hint="eastAsia"/>
        </w:rPr>
        <w:t>选择低噪声设备，采取基础减震措施，场界噪声应符合《建筑施工场界环境噪声排放标准》（GB12513-2011）。</w:t>
      </w:r>
    </w:p>
    <w:p w:rsidR="00C24CEC" w:rsidRDefault="00F8263A">
      <w:pPr>
        <w:spacing w:line="560" w:lineRule="exact"/>
        <w:ind w:firstLineChars="200" w:firstLine="640"/>
        <w:rPr>
          <w:rFonts w:ascii="仿宋_GB2312" w:hAnsi="仿宋_GB2312" w:cs="仿宋_GB2312"/>
        </w:rPr>
      </w:pPr>
      <w:r>
        <w:rPr>
          <w:rFonts w:ascii="仿宋_GB2312"/>
        </w:rPr>
        <w:t>（五）严格落实固体废物分类处置和分类利用措施。</w:t>
      </w:r>
      <w:r>
        <w:rPr>
          <w:rFonts w:ascii="仿宋_GB2312" w:hAnsi="仿宋_GB2312" w:cs="仿宋_GB2312" w:hint="eastAsia"/>
        </w:rPr>
        <w:t>项目施工期弃渣、弃土置于工程指定</w:t>
      </w:r>
      <w:proofErr w:type="gramStart"/>
      <w:r>
        <w:rPr>
          <w:rFonts w:ascii="仿宋_GB2312" w:hAnsi="仿宋_GB2312" w:cs="仿宋_GB2312" w:hint="eastAsia"/>
        </w:rPr>
        <w:t>范围内整平</w:t>
      </w:r>
      <w:proofErr w:type="gramEnd"/>
      <w:r>
        <w:rPr>
          <w:rFonts w:ascii="仿宋_GB2312" w:hAnsi="仿宋_GB2312" w:cs="仿宋_GB2312" w:hint="eastAsia"/>
        </w:rPr>
        <w:t>处理；</w:t>
      </w:r>
      <w:r>
        <w:rPr>
          <w:rFonts w:ascii="仿宋_GB2312" w:hAnsi="仿宋_GB2312" w:cs="仿宋_GB2312"/>
        </w:rPr>
        <w:t>生活垃圾集中收集运送至就近垃圾中转站处理。</w:t>
      </w:r>
    </w:p>
    <w:p w:rsidR="00C24CEC" w:rsidRDefault="00F8263A">
      <w:pPr>
        <w:adjustRightInd w:val="0"/>
        <w:snapToGrid w:val="0"/>
        <w:spacing w:line="560" w:lineRule="exact"/>
        <w:ind w:firstLineChars="200" w:firstLine="640"/>
        <w:rPr>
          <w:rFonts w:ascii="仿宋_GB2312" w:hAnsi="仿宋_GB2312" w:cs="仿宋_GB2312"/>
        </w:rPr>
      </w:pPr>
      <w:r>
        <w:rPr>
          <w:rFonts w:ascii="仿宋_GB2312" w:hAnsi="仿宋_GB2312" w:cs="仿宋_GB231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C24CEC" w:rsidRDefault="00F8263A">
      <w:pPr>
        <w:adjustRightInd w:val="0"/>
        <w:snapToGrid w:val="0"/>
        <w:spacing w:line="560" w:lineRule="exact"/>
        <w:ind w:firstLineChars="200" w:firstLine="640"/>
        <w:rPr>
          <w:rFonts w:ascii="仿宋_GB2312"/>
        </w:rPr>
      </w:pPr>
      <w:r>
        <w:rPr>
          <w:rFonts w:ascii="仿宋_GB2312" w:hint="eastAsia"/>
        </w:rPr>
        <w:t>五、根据《中华人民共和国环境影响评价法》等相关环保法律法规的规定，</w:t>
      </w:r>
      <w:proofErr w:type="gramStart"/>
      <w:r>
        <w:rPr>
          <w:rFonts w:ascii="仿宋_GB2312" w:hint="eastAsia"/>
        </w:rPr>
        <w:t>若项目</w:t>
      </w:r>
      <w:proofErr w:type="gramEnd"/>
      <w:r>
        <w:rPr>
          <w:rFonts w:ascii="仿宋_GB2312" w:hint="eastAsia"/>
        </w:rPr>
        <w:t>性质、规模、地点、采用的防治污染、防止生态破坏的措施等发生重大变化的，应依法重新报批环评文件。自批准之日起5年内未开工建设的，其环</w:t>
      </w:r>
      <w:proofErr w:type="gramStart"/>
      <w:r>
        <w:rPr>
          <w:rFonts w:ascii="仿宋_GB2312" w:hint="eastAsia"/>
        </w:rPr>
        <w:t>评文件</w:t>
      </w:r>
      <w:proofErr w:type="gramEnd"/>
      <w:r>
        <w:rPr>
          <w:rFonts w:ascii="仿宋_GB2312" w:hint="eastAsia"/>
        </w:rPr>
        <w:t>应当报我局重新审核。在项目建设、运行过程中产生不符合经审批的环</w:t>
      </w:r>
      <w:proofErr w:type="gramStart"/>
      <w:r>
        <w:rPr>
          <w:rFonts w:ascii="仿宋_GB2312" w:hint="eastAsia"/>
        </w:rPr>
        <w:t>评文件</w:t>
      </w:r>
      <w:proofErr w:type="gramEnd"/>
      <w:r>
        <w:rPr>
          <w:rFonts w:ascii="仿宋_GB2312" w:hint="eastAsia"/>
        </w:rPr>
        <w:t>情</w:t>
      </w:r>
      <w:r>
        <w:rPr>
          <w:rFonts w:ascii="仿宋_GB2312" w:hint="eastAsia"/>
        </w:rPr>
        <w:lastRenderedPageBreak/>
        <w:t>形的，应依法重新办理相关环保手续。</w:t>
      </w:r>
    </w:p>
    <w:p w:rsidR="00C24CEC" w:rsidRDefault="00F8263A">
      <w:pPr>
        <w:adjustRightInd w:val="0"/>
        <w:snapToGrid w:val="0"/>
        <w:spacing w:line="560" w:lineRule="exact"/>
        <w:ind w:firstLineChars="200" w:firstLine="640"/>
        <w:rPr>
          <w:rFonts w:ascii="仿宋_GB2312"/>
        </w:rPr>
      </w:pPr>
      <w:r>
        <w:rPr>
          <w:rFonts w:ascii="仿宋_GB2312" w:hAnsi="仿宋_GB2312" w:cs="仿宋_GB2312" w:hint="eastAsia"/>
        </w:rPr>
        <w:t>六、</w:t>
      </w:r>
      <w:proofErr w:type="gramStart"/>
      <w:r>
        <w:rPr>
          <w:rFonts w:ascii="仿宋_GB2312" w:hAnsi="仿宋_GB2312" w:cs="仿宋_GB2312" w:hint="eastAsia"/>
        </w:rPr>
        <w:t>师市水利局</w:t>
      </w:r>
      <w:proofErr w:type="gramEnd"/>
      <w:r>
        <w:rPr>
          <w:rFonts w:ascii="仿宋_GB2312" w:hAnsi="仿宋_GB2312" w:cs="仿宋_GB2312" w:hint="eastAsia"/>
        </w:rPr>
        <w:t>按照《关于印发&lt;第一师阿拉尔市生态环境保护工作职责暂行规定（试行）&gt;的通知》（</w:t>
      </w:r>
      <w:proofErr w:type="gramStart"/>
      <w:r>
        <w:rPr>
          <w:rFonts w:ascii="仿宋_GB2312" w:hAnsi="仿宋_GB2312" w:cs="仿宋_GB2312" w:hint="eastAsia"/>
        </w:rPr>
        <w:t>师市环</w:t>
      </w:r>
      <w:proofErr w:type="gramEnd"/>
      <w:r>
        <w:rPr>
          <w:rFonts w:ascii="仿宋_GB2312" w:hAnsi="仿宋_GB2312" w:cs="仿宋_GB2312" w:hint="eastAsia"/>
        </w:rPr>
        <w:t>委办发〔2020〕1号）要求，做好该项目环境监管工作，</w:t>
      </w:r>
      <w:proofErr w:type="gramStart"/>
      <w:r>
        <w:rPr>
          <w:rFonts w:ascii="仿宋_GB2312" w:hint="eastAsia"/>
        </w:rPr>
        <w:t>师市生态环境</w:t>
      </w:r>
      <w:proofErr w:type="gramEnd"/>
      <w:r>
        <w:rPr>
          <w:rFonts w:ascii="仿宋_GB2312" w:hint="eastAsia"/>
        </w:rPr>
        <w:t>保护综合行政执法支队做好该项目的抽查日常监督管理工作。</w:t>
      </w:r>
    </w:p>
    <w:p w:rsidR="00C24CEC" w:rsidRDefault="00C24CEC">
      <w:pPr>
        <w:pStyle w:val="Default"/>
        <w:spacing w:line="560" w:lineRule="exact"/>
        <w:jc w:val="both"/>
        <w:rPr>
          <w:rFonts w:ascii="仿宋_GB2312" w:eastAsia="仿宋_GB2312" w:hint="default"/>
          <w:sz w:val="32"/>
          <w:szCs w:val="32"/>
        </w:rPr>
      </w:pPr>
    </w:p>
    <w:p w:rsidR="00C24CEC" w:rsidRDefault="00C24CEC">
      <w:pPr>
        <w:pStyle w:val="Default"/>
        <w:spacing w:line="560" w:lineRule="exact"/>
        <w:jc w:val="both"/>
        <w:rPr>
          <w:rFonts w:ascii="仿宋_GB2312" w:eastAsia="仿宋_GB2312" w:hint="default"/>
          <w:sz w:val="32"/>
          <w:szCs w:val="32"/>
        </w:rPr>
      </w:pPr>
    </w:p>
    <w:p w:rsidR="00C24CEC" w:rsidRDefault="00F8263A">
      <w:pPr>
        <w:pStyle w:val="Default"/>
        <w:adjustRightInd w:val="0"/>
        <w:snapToGrid w:val="0"/>
        <w:spacing w:line="560" w:lineRule="exact"/>
        <w:ind w:firstLineChars="1500" w:firstLine="4800"/>
        <w:jc w:val="both"/>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第一师阿拉尔市生态环境局</w:t>
      </w:r>
    </w:p>
    <w:p w:rsidR="00C24CEC" w:rsidRDefault="00F8263A">
      <w:pPr>
        <w:widowControl/>
        <w:adjustRightInd w:val="0"/>
        <w:snapToGrid w:val="0"/>
        <w:spacing w:line="560" w:lineRule="exact"/>
        <w:ind w:right="608" w:firstLineChars="1550" w:firstLine="4960"/>
        <w:rPr>
          <w:rFonts w:ascii="仿宋_GB2312" w:hAnsi="仿宋_GB2312" w:cs="仿宋_GB2312"/>
          <w:kern w:val="0"/>
        </w:rPr>
      </w:pPr>
      <w:r>
        <w:rPr>
          <w:rFonts w:ascii="仿宋_GB2312" w:hAnsi="仿宋_GB2312" w:cs="仿宋_GB2312" w:hint="eastAsia"/>
          <w:kern w:val="0"/>
        </w:rPr>
        <w:t>2021年4月</w:t>
      </w:r>
      <w:r w:rsidR="00662F90">
        <w:rPr>
          <w:rFonts w:ascii="仿宋_GB2312" w:hAnsi="仿宋_GB2312" w:cs="仿宋_GB2312" w:hint="eastAsia"/>
          <w:kern w:val="0"/>
        </w:rPr>
        <w:t>15</w:t>
      </w:r>
      <w:r>
        <w:rPr>
          <w:rFonts w:ascii="仿宋_GB2312" w:hAnsi="仿宋_GB2312" w:cs="仿宋_GB2312" w:hint="eastAsia"/>
          <w:kern w:val="0"/>
        </w:rPr>
        <w:t>日</w:t>
      </w: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bookmarkStart w:id="0" w:name="_GoBack"/>
      <w:bookmarkEnd w:id="0"/>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C24CEC">
      <w:pPr>
        <w:pStyle w:val="Default"/>
        <w:rPr>
          <w:rFonts w:hint="default"/>
        </w:rPr>
      </w:pPr>
    </w:p>
    <w:p w:rsidR="00C24CEC" w:rsidRDefault="00A33873">
      <w:pPr>
        <w:topLinePunct/>
        <w:adjustRightInd w:val="0"/>
        <w:snapToGrid w:val="0"/>
        <w:spacing w:line="520" w:lineRule="exact"/>
        <w:ind w:firstLineChars="100" w:firstLine="280"/>
        <w:rPr>
          <w:rFonts w:ascii="仿宋_GB2312" w:hAnsi="仿宋_GB2312" w:cs="仿宋_GB2312"/>
          <w:sz w:val="28"/>
          <w:szCs w:val="28"/>
        </w:rPr>
      </w:pPr>
      <w:r>
        <w:rPr>
          <w:rFonts w:ascii="仿宋_GB2312" w:hAnsi="仿宋_GB2312" w:cs="仿宋_GB2312"/>
          <w:sz w:val="28"/>
          <w:szCs w:val="28"/>
        </w:rPr>
        <w:pict>
          <v:line id="直接连接符 4" o:spid="_x0000_s1029" style="position:absolute;left:0;text-align:left;z-index:251660288;mso-width-relative:page;mso-height-relative:page" from="2.25pt,3.5pt" to="440.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WMgIAADc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"/>
        </w:pict>
      </w:r>
      <w:r w:rsidR="00F8263A">
        <w:rPr>
          <w:rFonts w:ascii="仿宋_GB2312" w:hAnsi="仿宋_GB2312" w:cs="仿宋_GB2312" w:hint="eastAsia"/>
          <w:sz w:val="28"/>
          <w:szCs w:val="28"/>
        </w:rPr>
        <w:t>抄送：</w:t>
      </w:r>
      <w:proofErr w:type="gramStart"/>
      <w:r w:rsidR="00F8263A">
        <w:rPr>
          <w:rFonts w:ascii="仿宋_GB2312" w:hAnsi="仿宋_GB2312" w:cs="仿宋_GB2312" w:hint="eastAsia"/>
          <w:sz w:val="28"/>
          <w:szCs w:val="28"/>
        </w:rPr>
        <w:t>师市相关</w:t>
      </w:r>
      <w:proofErr w:type="gramEnd"/>
      <w:r w:rsidR="00F8263A">
        <w:rPr>
          <w:rFonts w:ascii="仿宋_GB2312" w:hAnsi="仿宋_GB2312" w:cs="仿宋_GB2312" w:hint="eastAsia"/>
          <w:sz w:val="28"/>
          <w:szCs w:val="28"/>
        </w:rPr>
        <w:t>领导，</w:t>
      </w:r>
      <w:proofErr w:type="gramStart"/>
      <w:r w:rsidR="00F8263A">
        <w:rPr>
          <w:rFonts w:ascii="仿宋_GB2312" w:hAnsi="仿宋_GB2312" w:cs="仿宋_GB2312" w:hint="eastAsia"/>
          <w:sz w:val="28"/>
          <w:szCs w:val="28"/>
        </w:rPr>
        <w:t>发改委</w:t>
      </w:r>
      <w:proofErr w:type="gramEnd"/>
      <w:r w:rsidR="00F8263A">
        <w:rPr>
          <w:rFonts w:ascii="仿宋_GB2312" w:hAnsi="仿宋_GB2312" w:cs="仿宋_GB2312" w:hint="eastAsia"/>
          <w:sz w:val="28"/>
          <w:szCs w:val="28"/>
        </w:rPr>
        <w:t>、水利局、生态环境保护综合行政执法支队，新疆兵团勘测设计院（集团）有限责任公司。</w:t>
      </w:r>
    </w:p>
    <w:p w:rsidR="00C24CEC" w:rsidRDefault="00A33873">
      <w:pPr>
        <w:topLinePunct/>
        <w:adjustRightInd w:val="0"/>
        <w:snapToGrid w:val="0"/>
        <w:spacing w:line="520" w:lineRule="exact"/>
        <w:rPr>
          <w:rFonts w:ascii="仿宋_GB2312" w:hAnsi="仿宋_GB2312" w:cs="仿宋_GB2312"/>
          <w:sz w:val="28"/>
          <w:szCs w:val="28"/>
        </w:rPr>
      </w:pPr>
      <w:r>
        <w:rPr>
          <w:rFonts w:ascii="仿宋_GB2312" w:hAnsi="仿宋_GB2312" w:cs="仿宋_GB2312"/>
          <w:sz w:val="28"/>
          <w:szCs w:val="28"/>
        </w:rPr>
        <w:pict>
          <v:line id="直接连接符 3" o:spid="_x0000_s1028" style="position:absolute;left:0;text-align:left;z-index:251661312;mso-width-relative:page;mso-height-relative:page" from="1.25pt,24.3pt" to="437.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"/>
        </w:pict>
      </w:r>
      <w:r>
        <w:rPr>
          <w:rFonts w:ascii="仿宋_GB2312" w:hAnsi="仿宋_GB2312" w:cs="仿宋_GB2312"/>
          <w:sz w:val="28"/>
          <w:szCs w:val="28"/>
        </w:rPr>
        <w:pict>
          <v:line id="直接连接符 2" o:spid="_x0000_s1027" style="position:absolute;left:0;text-align:left;z-index:251662336;mso-width-relative:page;mso-height-relative:page" from="0,.75pt" to="436.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"/>
        </w:pict>
      </w:r>
      <w:r w:rsidR="00F8263A">
        <w:rPr>
          <w:rFonts w:ascii="仿宋_GB2312" w:hAnsi="仿宋_GB2312" w:cs="仿宋_GB2312" w:hint="eastAsia"/>
          <w:sz w:val="28"/>
          <w:szCs w:val="28"/>
        </w:rPr>
        <w:t>第一师阿拉尔市生态环境局               2021年4月</w:t>
      </w:r>
      <w:r w:rsidR="00662F90">
        <w:rPr>
          <w:rFonts w:ascii="仿宋_GB2312" w:hAnsi="仿宋_GB2312" w:cs="仿宋_GB2312" w:hint="eastAsia"/>
          <w:sz w:val="28"/>
          <w:szCs w:val="28"/>
        </w:rPr>
        <w:t>15</w:t>
      </w:r>
      <w:r w:rsidR="00F8263A">
        <w:rPr>
          <w:rFonts w:ascii="仿宋_GB2312" w:hAnsi="仿宋_GB2312" w:cs="仿宋_GB2312" w:hint="eastAsia"/>
          <w:sz w:val="28"/>
          <w:szCs w:val="28"/>
        </w:rPr>
        <w:t>日印发</w:t>
      </w:r>
    </w:p>
    <w:sectPr w:rsidR="00C24CEC" w:rsidSect="00C24CEC">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CEC" w:rsidRDefault="00C24CEC" w:rsidP="00C24CEC">
      <w:r>
        <w:separator/>
      </w:r>
    </w:p>
  </w:endnote>
  <w:endnote w:type="continuationSeparator" w:id="1">
    <w:p w:rsidR="00C24CEC" w:rsidRDefault="00C24CEC" w:rsidP="00C24CEC">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945614"/>
      <w:docPartObj>
        <w:docPartGallery w:val="AutoText"/>
      </w:docPartObj>
    </w:sdtPr>
    <w:sdtContent>
      <w:p w:rsidR="00C24CEC" w:rsidRDefault="00A33873">
        <w:pPr>
          <w:pStyle w:val="a5"/>
          <w:numPr>
            <w:ilvl w:val="0"/>
            <w:numId w:val="1"/>
          </w:numPr>
          <w:jc w:val="right"/>
        </w:pPr>
        <w:r w:rsidRPr="00A33873">
          <w:fldChar w:fldCharType="begin"/>
        </w:r>
        <w:r w:rsidR="00F8263A">
          <w:instrText xml:space="preserve"> PAGE   \* MERGEFORMAT </w:instrText>
        </w:r>
        <w:r w:rsidRPr="00A33873">
          <w:fldChar w:fldCharType="separate"/>
        </w:r>
        <w:r w:rsidR="00662F90" w:rsidRPr="00662F90">
          <w:rPr>
            <w:noProof/>
            <w:lang w:val="zh-CN"/>
          </w:rPr>
          <w:t>4</w:t>
        </w:r>
        <w:r>
          <w:rPr>
            <w:lang w:val="zh-CN"/>
          </w:rPr>
          <w:fldChar w:fldCharType="end"/>
        </w:r>
        <w:r w:rsidR="00F8263A">
          <w:rPr>
            <w:rFonts w:hint="eastAsia"/>
          </w:rPr>
          <w:t xml:space="preserve"> </w:t>
        </w:r>
        <w:r w:rsidR="00F8263A">
          <w:rPr>
            <w:rFonts w:hint="eastAsia"/>
          </w:rPr>
          <w:t>—</w:t>
        </w:r>
      </w:p>
    </w:sdtContent>
  </w:sdt>
  <w:p w:rsidR="00C24CEC" w:rsidRDefault="00C24CE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CEC" w:rsidRDefault="00C24CEC" w:rsidP="00C24CEC">
      <w:r>
        <w:separator/>
      </w:r>
    </w:p>
  </w:footnote>
  <w:footnote w:type="continuationSeparator" w:id="1">
    <w:p w:rsidR="00C24CEC" w:rsidRDefault="00C24CEC" w:rsidP="00C24C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C45FF"/>
    <w:multiLevelType w:val="multilevel"/>
    <w:tmpl w:val="1BAC45FF"/>
    <w:lvl w:ilvl="0">
      <w:numFmt w:val="bullet"/>
      <w:lvlText w:val="—"/>
      <w:lvlJc w:val="left"/>
      <w:pPr>
        <w:ind w:left="360" w:hanging="360"/>
      </w:pPr>
      <w:rPr>
        <w:rFonts w:ascii="仿宋_GB2312" w:eastAsia="仿宋_GB2312" w:hAnsi="Times New Rom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3E4B"/>
    <w:rsid w:val="000017F0"/>
    <w:rsid w:val="00075D47"/>
    <w:rsid w:val="0010054A"/>
    <w:rsid w:val="00103091"/>
    <w:rsid w:val="00113859"/>
    <w:rsid w:val="001171D6"/>
    <w:rsid w:val="001B6FE9"/>
    <w:rsid w:val="0022383A"/>
    <w:rsid w:val="00227937"/>
    <w:rsid w:val="00232A95"/>
    <w:rsid w:val="00270DF7"/>
    <w:rsid w:val="00274FFF"/>
    <w:rsid w:val="002E5493"/>
    <w:rsid w:val="00313209"/>
    <w:rsid w:val="00326E32"/>
    <w:rsid w:val="003339A0"/>
    <w:rsid w:val="00372887"/>
    <w:rsid w:val="003A4889"/>
    <w:rsid w:val="004373F6"/>
    <w:rsid w:val="004927EF"/>
    <w:rsid w:val="004F0841"/>
    <w:rsid w:val="00594B43"/>
    <w:rsid w:val="005A625C"/>
    <w:rsid w:val="005C578C"/>
    <w:rsid w:val="005E5E5E"/>
    <w:rsid w:val="00612A41"/>
    <w:rsid w:val="00620564"/>
    <w:rsid w:val="00662F90"/>
    <w:rsid w:val="00671CD0"/>
    <w:rsid w:val="00681612"/>
    <w:rsid w:val="006D47B3"/>
    <w:rsid w:val="006E3D84"/>
    <w:rsid w:val="00772057"/>
    <w:rsid w:val="0078436E"/>
    <w:rsid w:val="00795B5D"/>
    <w:rsid w:val="00804B7C"/>
    <w:rsid w:val="0084354F"/>
    <w:rsid w:val="00914C0B"/>
    <w:rsid w:val="00926C4A"/>
    <w:rsid w:val="00950D63"/>
    <w:rsid w:val="009B5B8D"/>
    <w:rsid w:val="00A241C1"/>
    <w:rsid w:val="00A33873"/>
    <w:rsid w:val="00AB1089"/>
    <w:rsid w:val="00AC73C1"/>
    <w:rsid w:val="00AD4659"/>
    <w:rsid w:val="00B01ECF"/>
    <w:rsid w:val="00B75EFB"/>
    <w:rsid w:val="00B805DF"/>
    <w:rsid w:val="00B83339"/>
    <w:rsid w:val="00BD25A8"/>
    <w:rsid w:val="00BE11D2"/>
    <w:rsid w:val="00C24CEC"/>
    <w:rsid w:val="00C25304"/>
    <w:rsid w:val="00C62892"/>
    <w:rsid w:val="00C96232"/>
    <w:rsid w:val="00CB43DC"/>
    <w:rsid w:val="00D55ECB"/>
    <w:rsid w:val="00D83E8D"/>
    <w:rsid w:val="00E23094"/>
    <w:rsid w:val="00E53E4B"/>
    <w:rsid w:val="00F037BC"/>
    <w:rsid w:val="00F3680F"/>
    <w:rsid w:val="00F47C4F"/>
    <w:rsid w:val="00F8263A"/>
    <w:rsid w:val="00FC100D"/>
    <w:rsid w:val="234C1E21"/>
    <w:rsid w:val="69E977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C24CEC"/>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C24CEC"/>
    <w:pPr>
      <w:autoSpaceDE w:val="0"/>
      <w:autoSpaceDN w:val="0"/>
      <w:jc w:val="left"/>
    </w:pPr>
    <w:rPr>
      <w:rFonts w:ascii="宋体" w:eastAsia="宋体" w:hint="eastAsia"/>
      <w:color w:val="000000"/>
      <w:kern w:val="0"/>
      <w:sz w:val="24"/>
      <w:szCs w:val="24"/>
    </w:rPr>
  </w:style>
  <w:style w:type="paragraph" w:styleId="a3">
    <w:name w:val="Body Text"/>
    <w:basedOn w:val="a"/>
    <w:link w:val="Char"/>
    <w:qFormat/>
    <w:rsid w:val="00C24CEC"/>
    <w:pPr>
      <w:spacing w:after="120"/>
    </w:pPr>
    <w:rPr>
      <w:rFonts w:eastAsia="宋体"/>
    </w:rPr>
  </w:style>
  <w:style w:type="paragraph" w:styleId="a4">
    <w:name w:val="Balloon Text"/>
    <w:basedOn w:val="a"/>
    <w:link w:val="Char0"/>
    <w:uiPriority w:val="99"/>
    <w:semiHidden/>
    <w:unhideWhenUsed/>
    <w:rsid w:val="00C24CEC"/>
    <w:rPr>
      <w:sz w:val="18"/>
      <w:szCs w:val="18"/>
    </w:rPr>
  </w:style>
  <w:style w:type="paragraph" w:styleId="a5">
    <w:name w:val="footer"/>
    <w:basedOn w:val="a"/>
    <w:link w:val="Char1"/>
    <w:uiPriority w:val="99"/>
    <w:unhideWhenUsed/>
    <w:rsid w:val="00C24CEC"/>
    <w:pPr>
      <w:tabs>
        <w:tab w:val="center" w:pos="4153"/>
        <w:tab w:val="right" w:pos="8306"/>
      </w:tabs>
      <w:snapToGrid w:val="0"/>
      <w:jc w:val="left"/>
    </w:pPr>
    <w:rPr>
      <w:sz w:val="18"/>
      <w:szCs w:val="18"/>
    </w:rPr>
  </w:style>
  <w:style w:type="paragraph" w:styleId="a6">
    <w:name w:val="header"/>
    <w:basedOn w:val="a"/>
    <w:link w:val="Char2"/>
    <w:uiPriority w:val="99"/>
    <w:unhideWhenUsed/>
    <w:rsid w:val="00C24CE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C24CEC"/>
    <w:rPr>
      <w:sz w:val="18"/>
      <w:szCs w:val="18"/>
    </w:rPr>
  </w:style>
  <w:style w:type="character" w:customStyle="1" w:styleId="Char1">
    <w:name w:val="页脚 Char"/>
    <w:basedOn w:val="a0"/>
    <w:link w:val="a5"/>
    <w:uiPriority w:val="99"/>
    <w:rsid w:val="00C24CEC"/>
    <w:rPr>
      <w:sz w:val="18"/>
      <w:szCs w:val="18"/>
    </w:rPr>
  </w:style>
  <w:style w:type="character" w:customStyle="1" w:styleId="Char">
    <w:name w:val="正文文本 Char"/>
    <w:basedOn w:val="a0"/>
    <w:link w:val="a3"/>
    <w:rsid w:val="00C24CEC"/>
    <w:rPr>
      <w:rFonts w:ascii="Times New Roman" w:eastAsia="宋体" w:hAnsi="Times New Roman" w:cs="Times New Roman"/>
      <w:sz w:val="32"/>
      <w:szCs w:val="32"/>
    </w:rPr>
  </w:style>
  <w:style w:type="character" w:styleId="a7">
    <w:name w:val="Placeholder Text"/>
    <w:basedOn w:val="a0"/>
    <w:uiPriority w:val="99"/>
    <w:semiHidden/>
    <w:rsid w:val="00C24CEC"/>
    <w:rPr>
      <w:color w:val="808080"/>
    </w:rPr>
  </w:style>
  <w:style w:type="character" w:customStyle="1" w:styleId="Char0">
    <w:name w:val="批注框文本 Char"/>
    <w:basedOn w:val="a0"/>
    <w:link w:val="a4"/>
    <w:uiPriority w:val="99"/>
    <w:semiHidden/>
    <w:rsid w:val="00C24CEC"/>
    <w:rPr>
      <w:rFonts w:ascii="Times New Roman" w:eastAsia="仿宋_GB2312" w:hAnsi="Times New Roman" w:cs="Times New Roman"/>
      <w:sz w:val="18"/>
      <w:szCs w:val="18"/>
    </w:rPr>
  </w:style>
  <w:style w:type="character" w:customStyle="1" w:styleId="fontstyle01">
    <w:name w:val="fontstyle01"/>
    <w:basedOn w:val="a0"/>
    <w:rsid w:val="00C24CEC"/>
    <w:rPr>
      <w:rFonts w:ascii="宋体" w:eastAsia="宋体" w:hAnsi="宋体" w:hint="eastAsia"/>
      <w:color w:val="000000"/>
      <w:sz w:val="24"/>
      <w:szCs w:val="24"/>
    </w:rPr>
  </w:style>
  <w:style w:type="character" w:customStyle="1" w:styleId="fontstyle21">
    <w:name w:val="fontstyle21"/>
    <w:basedOn w:val="a0"/>
    <w:rsid w:val="00C24CEC"/>
    <w:rPr>
      <w:rFonts w:ascii="TimesNewRomanPSMT" w:hAnsi="TimesNewRomanPSMT" w:hint="default"/>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65AFA2-F602-40C6-8CCF-20CB0684F7B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1596</Words>
  <Characters>179</Characters>
  <Application>Microsoft Office Word</Application>
  <DocSecurity>0</DocSecurity>
  <Lines>1</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Lenovo</cp:lastModifiedBy>
  <cp:revision>6</cp:revision>
  <cp:lastPrinted>2021-04-15T02:17:00Z</cp:lastPrinted>
  <dcterms:created xsi:type="dcterms:W3CDTF">2021-03-26T09:27:00Z</dcterms:created>
  <dcterms:modified xsi:type="dcterms:W3CDTF">2021-04-15T02:18:00Z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CF97AF3774AE491EA43FB4EC8B96AED0</vt:lpwstr>
  </property>
</Properties>
</file>