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10C" w:rsidRDefault="00EE410C">
      <w:pPr>
        <w:spacing w:line="560" w:lineRule="exact"/>
        <w:rPr>
          <w:rFonts w:eastAsia="黑体"/>
        </w:rPr>
      </w:pPr>
    </w:p>
    <w:p w:rsidR="00EE410C" w:rsidRDefault="00EE410C">
      <w:pPr>
        <w:spacing w:line="560" w:lineRule="exact"/>
        <w:rPr>
          <w:rFonts w:eastAsia="黑体"/>
        </w:rPr>
      </w:pPr>
    </w:p>
    <w:p w:rsidR="00EE410C" w:rsidRDefault="00EE410C">
      <w:pPr>
        <w:spacing w:line="560" w:lineRule="exact"/>
      </w:pPr>
    </w:p>
    <w:p w:rsidR="00EE410C" w:rsidRDefault="00EE410C">
      <w:pPr>
        <w:spacing w:line="560" w:lineRule="exact"/>
      </w:pPr>
    </w:p>
    <w:p w:rsidR="006F3615" w:rsidRDefault="006F3615">
      <w:pPr>
        <w:spacing w:line="560" w:lineRule="exact"/>
        <w:rPr>
          <w:rFonts w:hint="eastAsia"/>
        </w:rPr>
      </w:pPr>
      <w:bookmarkStart w:id="0" w:name="_GoBack"/>
      <w:bookmarkEnd w:id="0"/>
    </w:p>
    <w:p w:rsidR="00EE410C" w:rsidRDefault="00EE410C">
      <w:pPr>
        <w:spacing w:line="560" w:lineRule="exact"/>
      </w:pPr>
      <w:r>
        <w:pict>
          <v:shapetype id="_x0000_t202" coordsize="21600,21600" o:spt="202" path="m,l,21600r21600,l21600,xe">
            <v:stroke joinstyle="miter"/>
            <v:path gradientshapeok="t" o:connecttype="rect"/>
          </v:shapetype>
          <v:shape id="_x0000_s1026" type="#_x0000_t202" style="position:absolute;left:0;text-align:left;margin-left:99pt;margin-top:17.8pt;width:232.2pt;height:39.5pt;z-index:251661312;mso-width-relative:page;mso-height-relative:page"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que3jYAAAACgEAAA8AAAAAAAAAAQAgAAAAIgAA&#10;AGRycy9kb3ducmV2LnhtbFBLAQIUABQAAAAIAIdO4kDbWFD/CAIAADYEAAAOAAAAAAAAAAEAIAAA&#10;ACcBAABkcnMvZTJvRG9jLnhtbFBLBQYAAAAABgAGAFkBAAChBQAAAAA=&#10;" strokecolor="white">
            <v:textbox>
              <w:txbxContent>
                <w:p w:rsidR="00EE410C" w:rsidRDefault="006F3615">
                  <w:pPr>
                    <w:tabs>
                      <w:tab w:val="left" w:pos="912"/>
                      <w:tab w:val="left" w:pos="1216"/>
                      <w:tab w:val="left" w:pos="1520"/>
                      <w:tab w:val="left" w:pos="1672"/>
                      <w:tab w:val="left" w:pos="1824"/>
                      <w:tab w:val="left" w:pos="1976"/>
                      <w:tab w:val="left" w:pos="2128"/>
                      <w:tab w:val="left" w:pos="2280"/>
                    </w:tabs>
                    <w:jc w:val="center"/>
                  </w:pPr>
                  <w:proofErr w:type="gramStart"/>
                  <w:r>
                    <w:rPr>
                      <w:rFonts w:hint="eastAsia"/>
                    </w:rPr>
                    <w:t>师市环审</w:t>
                  </w:r>
                  <w:proofErr w:type="gramEnd"/>
                  <w:r>
                    <w:rPr>
                      <w:rFonts w:hint="eastAsia"/>
                    </w:rPr>
                    <w:t>〔</w:t>
                  </w:r>
                  <w:r>
                    <w:t>20</w:t>
                  </w:r>
                  <w:r>
                    <w:rPr>
                      <w:rFonts w:hint="eastAsia"/>
                    </w:rPr>
                    <w:t>20</w:t>
                  </w:r>
                  <w:r>
                    <w:rPr>
                      <w:rFonts w:hint="eastAsia"/>
                    </w:rPr>
                    <w:t>〕</w:t>
                  </w:r>
                  <w:r>
                    <w:rPr>
                      <w:rFonts w:hint="eastAsia"/>
                    </w:rPr>
                    <w:t>110</w:t>
                  </w:r>
                  <w:r>
                    <w:rPr>
                      <w:rFonts w:hint="eastAsia"/>
                    </w:rPr>
                    <w:t xml:space="preserve"> </w:t>
                  </w:r>
                  <w:r>
                    <w:rPr>
                      <w:rFonts w:hint="eastAsia"/>
                    </w:rPr>
                    <w:t>号</w:t>
                  </w:r>
                </w:p>
              </w:txbxContent>
            </v:textbox>
          </v:shape>
        </w:pict>
      </w:r>
    </w:p>
    <w:p w:rsidR="00EE410C" w:rsidRDefault="00EE410C">
      <w:pPr>
        <w:spacing w:line="560" w:lineRule="exact"/>
      </w:pPr>
    </w:p>
    <w:p w:rsidR="00EE410C" w:rsidRDefault="00EE410C">
      <w:pPr>
        <w:spacing w:line="560" w:lineRule="exact"/>
        <w:jc w:val="center"/>
      </w:pPr>
    </w:p>
    <w:p w:rsidR="00EE410C" w:rsidRDefault="006F3615">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w:t>
      </w:r>
      <w:r>
        <w:rPr>
          <w:rFonts w:ascii="方正小标宋简体" w:eastAsia="方正小标宋简体" w:hAnsi="方正小标宋简体" w:cs="方正小标宋简体" w:hint="eastAsia"/>
          <w:sz w:val="44"/>
          <w:szCs w:val="44"/>
        </w:rPr>
        <w:t>兵团第十一师五团沙河镇集中供热工程环境影响</w:t>
      </w:r>
      <w:r>
        <w:rPr>
          <w:rFonts w:ascii="方正小标宋简体" w:eastAsia="方正小标宋简体" w:hAnsi="方正小标宋简体" w:cs="方正小标宋简体" w:hint="eastAsia"/>
          <w:sz w:val="44"/>
          <w:szCs w:val="44"/>
        </w:rPr>
        <w:t>报告表的批复</w:t>
      </w:r>
    </w:p>
    <w:p w:rsidR="00EE410C" w:rsidRDefault="00EE410C">
      <w:pPr>
        <w:adjustRightInd w:val="0"/>
        <w:snapToGrid w:val="0"/>
        <w:spacing w:line="560" w:lineRule="exact"/>
        <w:jc w:val="center"/>
      </w:pPr>
    </w:p>
    <w:p w:rsidR="00EE410C" w:rsidRDefault="006F3615">
      <w:pPr>
        <w:adjustRightInd w:val="0"/>
        <w:snapToGrid w:val="0"/>
        <w:spacing w:line="520" w:lineRule="exact"/>
        <w:rPr>
          <w:rFonts w:ascii="仿宋_GB2312" w:hAnsi="仿宋_GB2312" w:cs="仿宋_GB2312"/>
        </w:rPr>
      </w:pPr>
      <w:r>
        <w:rPr>
          <w:rFonts w:ascii="仿宋_GB2312" w:hAnsi="仿宋_GB2312" w:cs="仿宋_GB2312" w:hint="eastAsia"/>
        </w:rPr>
        <w:t>第十一师五团灌区骨干渠道防渗改建工程建管中心</w:t>
      </w:r>
      <w:r>
        <w:rPr>
          <w:rFonts w:ascii="仿宋_GB2312" w:hAnsi="仿宋_GB2312" w:cs="仿宋_GB2312" w:hint="eastAsia"/>
        </w:rPr>
        <w:t>：</w:t>
      </w:r>
    </w:p>
    <w:p w:rsidR="00EE410C" w:rsidRDefault="006F3615">
      <w:pPr>
        <w:adjustRightInd w:val="0"/>
        <w:snapToGrid w:val="0"/>
        <w:spacing w:line="520" w:lineRule="exact"/>
        <w:ind w:firstLineChars="200" w:firstLine="640"/>
        <w:rPr>
          <w:rFonts w:ascii="仿宋_GB2312" w:hAnsi="仿宋_GB2312" w:cs="仿宋_GB2312"/>
        </w:rPr>
      </w:pPr>
      <w:r>
        <w:rPr>
          <w:rFonts w:ascii="仿宋_GB2312" w:hAnsi="仿宋_GB2312" w:cs="仿宋_GB2312" w:hint="eastAsia"/>
        </w:rPr>
        <w:t>你单位报送的《</w:t>
      </w:r>
      <w:r>
        <w:rPr>
          <w:rFonts w:ascii="仿宋_GB2312" w:hAnsi="仿宋_GB2312" w:cs="仿宋_GB2312" w:hint="eastAsia"/>
        </w:rPr>
        <w:t>关于申请审批兵团第十一师五团沙河镇集中供热工程建设项目环境影响报告表的请示</w:t>
      </w:r>
      <w:r>
        <w:rPr>
          <w:rFonts w:ascii="仿宋_GB2312" w:hAnsi="仿宋_GB2312" w:cs="仿宋_GB2312" w:hint="eastAsia"/>
        </w:rPr>
        <w:t>》及《</w:t>
      </w:r>
      <w:r>
        <w:rPr>
          <w:rFonts w:ascii="仿宋_GB2312" w:hAnsi="仿宋_GB2312" w:cs="仿宋_GB2312" w:hint="eastAsia"/>
        </w:rPr>
        <w:t>兵团第十一师五团沙河镇集中供热工程环境影响报告表</w:t>
      </w:r>
      <w:r>
        <w:rPr>
          <w:rFonts w:ascii="仿宋_GB2312" w:hAnsi="仿宋_GB2312" w:cs="仿宋_GB2312" w:hint="eastAsia"/>
        </w:rPr>
        <w:t>》（以下简称报告表）收悉。经专家审查和研究，现批复如下：</w:t>
      </w:r>
    </w:p>
    <w:p w:rsidR="00EE410C" w:rsidRDefault="006F3615">
      <w:pPr>
        <w:spacing w:line="520" w:lineRule="exact"/>
        <w:ind w:firstLineChars="200" w:firstLine="640"/>
        <w:rPr>
          <w:rFonts w:ascii="仿宋_GB2312" w:hAnsi="仿宋_GB2312" w:cs="仿宋_GB2312"/>
        </w:rPr>
      </w:pPr>
      <w:r>
        <w:rPr>
          <w:rFonts w:ascii="仿宋_GB2312" w:hAnsi="仿宋_GB2312" w:cs="仿宋_GB2312" w:hint="eastAsia"/>
        </w:rPr>
        <w:t>一、</w:t>
      </w:r>
      <w:r>
        <w:rPr>
          <w:rFonts w:ascii="仿宋_GB2312" w:hAnsi="仿宋_GB2312" w:cs="仿宋_GB2312" w:hint="eastAsia"/>
        </w:rPr>
        <w:t>该项目位于</w:t>
      </w:r>
      <w:r>
        <w:rPr>
          <w:rFonts w:ascii="仿宋_GB2312" w:hAnsi="仿宋_GB2312" w:cs="仿宋_GB2312" w:hint="eastAsia"/>
        </w:rPr>
        <w:t>五团团部滨河路与振兴路交叉口东南侧，厂址中心地理坐标为</w:t>
      </w:r>
      <w:r>
        <w:rPr>
          <w:rFonts w:ascii="仿宋_GB2312" w:hAnsi="仿宋_GB2312" w:cs="仿宋_GB2312" w:hint="eastAsia"/>
        </w:rPr>
        <w:t>北纬</w:t>
      </w:r>
      <w:r>
        <w:rPr>
          <w:rFonts w:ascii="仿宋_GB2312" w:hAnsi="仿宋_GB2312" w:cs="仿宋_GB2312" w:hint="eastAsia"/>
        </w:rPr>
        <w:t>4</w:t>
      </w:r>
      <w:r>
        <w:rPr>
          <w:rFonts w:ascii="仿宋_GB2312" w:hAnsi="仿宋_GB2312" w:cs="仿宋_GB2312" w:hint="eastAsia"/>
        </w:rPr>
        <w:t>1</w:t>
      </w:r>
      <w:r>
        <w:rPr>
          <w:rFonts w:ascii="仿宋_GB2312" w:hAnsi="仿宋_GB2312" w:cs="仿宋_GB2312" w:hint="eastAsia"/>
        </w:rPr>
        <w:t>°</w:t>
      </w:r>
      <w:r>
        <w:rPr>
          <w:rFonts w:ascii="仿宋_GB2312" w:hAnsi="仿宋_GB2312" w:cs="仿宋_GB2312" w:hint="eastAsia"/>
        </w:rPr>
        <w:t>2</w:t>
      </w:r>
      <w:r>
        <w:rPr>
          <w:rFonts w:ascii="仿宋_GB2312" w:hAnsi="仿宋_GB2312" w:cs="仿宋_GB2312" w:hint="eastAsia"/>
        </w:rPr>
        <w:t>2</w:t>
      </w:r>
      <w:r>
        <w:rPr>
          <w:rFonts w:ascii="仿宋_GB2312" w:hAnsi="仿宋_GB2312" w:cs="仿宋_GB2312" w:hint="eastAsia"/>
        </w:rPr>
        <w:t>′</w:t>
      </w:r>
      <w:r>
        <w:rPr>
          <w:rFonts w:ascii="仿宋_GB2312" w:hAnsi="仿宋_GB2312" w:cs="仿宋_GB2312" w:hint="eastAsia"/>
        </w:rPr>
        <w:t>25</w:t>
      </w:r>
      <w:r>
        <w:rPr>
          <w:rFonts w:ascii="仿宋_GB2312" w:hAnsi="仿宋_GB2312" w:cs="仿宋_GB2312" w:hint="eastAsia"/>
        </w:rPr>
        <w:t>.</w:t>
      </w:r>
      <w:r>
        <w:rPr>
          <w:rFonts w:ascii="仿宋_GB2312" w:hAnsi="仿宋_GB2312" w:cs="仿宋_GB2312" w:hint="eastAsia"/>
        </w:rPr>
        <w:t>8</w:t>
      </w:r>
      <w:r>
        <w:rPr>
          <w:rFonts w:ascii="仿宋_GB2312" w:hAnsi="仿宋_GB2312" w:cs="仿宋_GB2312" w:hint="eastAsia"/>
        </w:rPr>
        <w:t>3</w:t>
      </w:r>
      <w:r>
        <w:rPr>
          <w:rFonts w:ascii="仿宋_GB2312" w:hAnsi="仿宋_GB2312" w:cs="仿宋_GB2312" w:hint="eastAsia"/>
        </w:rPr>
        <w:t>″，东经</w:t>
      </w:r>
      <w:r>
        <w:rPr>
          <w:rFonts w:ascii="仿宋_GB2312" w:hAnsi="仿宋_GB2312" w:cs="仿宋_GB2312" w:hint="eastAsia"/>
        </w:rPr>
        <w:t>8</w:t>
      </w:r>
      <w:r>
        <w:rPr>
          <w:rFonts w:ascii="仿宋_GB2312" w:hAnsi="仿宋_GB2312" w:cs="仿宋_GB2312" w:hint="eastAsia"/>
        </w:rPr>
        <w:t>0</w:t>
      </w:r>
      <w:r>
        <w:rPr>
          <w:rFonts w:ascii="仿宋_GB2312" w:hAnsi="仿宋_GB2312" w:cs="仿宋_GB2312" w:hint="eastAsia"/>
        </w:rPr>
        <w:t>°</w:t>
      </w:r>
      <w:r>
        <w:rPr>
          <w:rFonts w:ascii="仿宋_GB2312" w:hAnsi="仿宋_GB2312" w:cs="仿宋_GB2312" w:hint="eastAsia"/>
        </w:rPr>
        <w:t>46</w:t>
      </w:r>
      <w:r>
        <w:rPr>
          <w:rFonts w:ascii="仿宋_GB2312" w:hAnsi="仿宋_GB2312" w:cs="仿宋_GB2312" w:hint="eastAsia"/>
        </w:rPr>
        <w:t>′</w:t>
      </w:r>
      <w:r>
        <w:rPr>
          <w:rFonts w:ascii="仿宋_GB2312" w:hAnsi="仿宋_GB2312" w:cs="仿宋_GB2312" w:hint="eastAsia"/>
        </w:rPr>
        <w:t>4</w:t>
      </w:r>
      <w:r>
        <w:rPr>
          <w:rFonts w:ascii="仿宋_GB2312" w:hAnsi="仿宋_GB2312" w:cs="仿宋_GB2312" w:hint="eastAsia"/>
        </w:rPr>
        <w:t>4.</w:t>
      </w:r>
      <w:r>
        <w:rPr>
          <w:rFonts w:ascii="仿宋_GB2312" w:hAnsi="仿宋_GB2312" w:cs="仿宋_GB2312" w:hint="eastAsia"/>
        </w:rPr>
        <w:t>4</w:t>
      </w:r>
      <w:r>
        <w:rPr>
          <w:rFonts w:ascii="仿宋_GB2312" w:hAnsi="仿宋_GB2312" w:cs="仿宋_GB2312" w:hint="eastAsia"/>
        </w:rPr>
        <w:t>8</w:t>
      </w:r>
      <w:r>
        <w:rPr>
          <w:rFonts w:ascii="仿宋_GB2312" w:hAnsi="仿宋_GB2312" w:cs="仿宋_GB2312" w:hint="eastAsia"/>
        </w:rPr>
        <w:t>″</w:t>
      </w:r>
      <w:r>
        <w:rPr>
          <w:rFonts w:ascii="仿宋_GB2312" w:hAnsi="仿宋_GB2312" w:cs="仿宋_GB2312" w:hint="eastAsia"/>
        </w:rPr>
        <w:t>，该项目北侧为西干渠，南临振兴路，东侧为荒地、西侧为振兴路。</w:t>
      </w:r>
      <w:r>
        <w:rPr>
          <w:rFonts w:ascii="仿宋_GB2312" w:hAnsi="仿宋_GB2312" w:cs="仿宋_GB2312" w:hint="eastAsia"/>
        </w:rPr>
        <w:t>该项目总占地面积</w:t>
      </w:r>
      <w:r>
        <w:rPr>
          <w:rFonts w:ascii="仿宋_GB2312" w:hAnsi="仿宋_GB2312" w:cs="仿宋_GB2312" w:hint="eastAsia"/>
        </w:rPr>
        <w:t>16800m</w:t>
      </w:r>
      <w:r>
        <w:rPr>
          <w:rFonts w:ascii="仿宋_GB2312" w:hAnsi="仿宋_GB2312" w:cs="仿宋_GB2312" w:hint="eastAsia"/>
          <w:vertAlign w:val="superscript"/>
        </w:rPr>
        <w:t>2</w:t>
      </w:r>
      <w:r>
        <w:rPr>
          <w:rFonts w:ascii="仿宋_GB2312" w:hAnsi="仿宋_GB2312" w:cs="仿宋_GB2312" w:hint="eastAsia"/>
        </w:rPr>
        <w:t>，</w:t>
      </w:r>
      <w:r>
        <w:rPr>
          <w:rFonts w:ascii="仿宋_GB2312" w:hAnsi="仿宋_GB2312" w:cs="仿宋_GB2312" w:hint="eastAsia"/>
        </w:rPr>
        <w:t>主要建设内容：</w:t>
      </w:r>
      <w:r>
        <w:rPr>
          <w:rFonts w:ascii="仿宋_GB2312" w:hAnsi="仿宋_GB2312" w:cs="仿宋_GB2312" w:hint="eastAsia"/>
        </w:rPr>
        <w:t>新增</w:t>
      </w:r>
      <w:r>
        <w:rPr>
          <w:rFonts w:ascii="仿宋_GB2312" w:hAnsi="仿宋_GB2312" w:cs="仿宋_GB2312" w:hint="eastAsia"/>
        </w:rPr>
        <w:t>1</w:t>
      </w:r>
      <w:r>
        <w:rPr>
          <w:rFonts w:ascii="仿宋_GB2312" w:hAnsi="仿宋_GB2312" w:cs="仿宋_GB2312" w:hint="eastAsia"/>
        </w:rPr>
        <w:t>台</w:t>
      </w:r>
      <w:r>
        <w:rPr>
          <w:rFonts w:ascii="仿宋_GB2312" w:hAnsi="仿宋_GB2312" w:cs="仿宋_GB2312" w:hint="eastAsia"/>
        </w:rPr>
        <w:t>29</w:t>
      </w:r>
      <w:r>
        <w:rPr>
          <w:rFonts w:ascii="仿宋_GB2312" w:hAnsi="仿宋_GB2312" w:cs="仿宋_GB2312" w:hint="eastAsia"/>
        </w:rPr>
        <w:t>MW</w:t>
      </w:r>
      <w:r>
        <w:rPr>
          <w:rFonts w:ascii="仿宋_GB2312" w:hAnsi="仿宋_GB2312" w:cs="仿宋_GB2312" w:hint="eastAsia"/>
        </w:rPr>
        <w:t>（</w:t>
      </w:r>
      <w:r>
        <w:rPr>
          <w:rFonts w:ascii="仿宋_GB2312" w:hAnsi="仿宋_GB2312" w:cs="仿宋_GB2312" w:hint="eastAsia"/>
        </w:rPr>
        <w:t>40</w:t>
      </w:r>
      <w:r>
        <w:rPr>
          <w:rFonts w:ascii="仿宋_GB2312" w:hAnsi="仿宋_GB2312" w:cs="仿宋_GB2312" w:hint="eastAsia"/>
        </w:rPr>
        <w:t>t/h</w:t>
      </w:r>
      <w:r>
        <w:rPr>
          <w:rFonts w:ascii="仿宋_GB2312" w:hAnsi="仿宋_GB2312" w:cs="仿宋_GB2312" w:hint="eastAsia"/>
        </w:rPr>
        <w:t>）</w:t>
      </w:r>
      <w:r>
        <w:rPr>
          <w:rFonts w:ascii="仿宋_GB2312" w:hAnsi="仿宋_GB2312" w:cs="仿宋_GB2312" w:hint="eastAsia"/>
        </w:rPr>
        <w:t>热水</w:t>
      </w:r>
      <w:r>
        <w:rPr>
          <w:rFonts w:ascii="仿宋_GB2312" w:hAnsi="仿宋_GB2312" w:cs="仿宋_GB2312" w:hint="eastAsia"/>
        </w:rPr>
        <w:t>锅炉</w:t>
      </w:r>
      <w:r>
        <w:rPr>
          <w:rFonts w:ascii="仿宋_GB2312" w:hAnsi="仿宋_GB2312" w:cs="仿宋_GB2312" w:hint="eastAsia"/>
        </w:rPr>
        <w:t>；新建</w:t>
      </w:r>
      <w:r>
        <w:rPr>
          <w:rFonts w:ascii="仿宋_GB2312" w:hAnsi="仿宋_GB2312" w:cs="仿宋_GB2312" w:hint="eastAsia"/>
        </w:rPr>
        <w:t>7MW</w:t>
      </w:r>
      <w:r>
        <w:rPr>
          <w:rFonts w:ascii="仿宋_GB2312" w:hAnsi="仿宋_GB2312" w:cs="仿宋_GB2312" w:hint="eastAsia"/>
        </w:rPr>
        <w:t>换热站两座，</w:t>
      </w:r>
      <w:r>
        <w:rPr>
          <w:rFonts w:ascii="仿宋_GB2312" w:hAnsi="仿宋_GB2312" w:cs="仿宋_GB2312" w:hint="eastAsia"/>
        </w:rPr>
        <w:t>4.5MW</w:t>
      </w:r>
      <w:r>
        <w:rPr>
          <w:rFonts w:ascii="仿宋_GB2312" w:hAnsi="仿宋_GB2312" w:cs="仿宋_GB2312" w:hint="eastAsia"/>
        </w:rPr>
        <w:t>换热站一座及供热管网等配套设施。项目总投资</w:t>
      </w:r>
      <w:r>
        <w:rPr>
          <w:rFonts w:ascii="仿宋_GB2312" w:hAnsi="仿宋_GB2312" w:cs="仿宋_GB2312" w:hint="eastAsia"/>
        </w:rPr>
        <w:t>6000</w:t>
      </w:r>
      <w:r>
        <w:rPr>
          <w:rFonts w:ascii="仿宋_GB2312" w:hAnsi="仿宋_GB2312" w:cs="仿宋_GB2312" w:hint="eastAsia"/>
        </w:rPr>
        <w:t>万元，其中环保投资</w:t>
      </w:r>
      <w:r>
        <w:rPr>
          <w:rFonts w:ascii="仿宋_GB2312" w:hAnsi="仿宋_GB2312" w:cs="仿宋_GB2312" w:hint="eastAsia"/>
        </w:rPr>
        <w:t>491</w:t>
      </w:r>
      <w:r>
        <w:rPr>
          <w:rFonts w:ascii="仿宋_GB2312" w:hAnsi="仿宋_GB2312" w:cs="仿宋_GB2312" w:hint="eastAsia"/>
        </w:rPr>
        <w:t>万元</w:t>
      </w:r>
      <w:r>
        <w:rPr>
          <w:rFonts w:ascii="仿宋_GB2312" w:hAnsi="仿宋_GB2312" w:cs="仿宋_GB2312" w:hint="eastAsia"/>
        </w:rPr>
        <w:t>，占总投资的</w:t>
      </w:r>
      <w:r>
        <w:rPr>
          <w:rFonts w:ascii="仿宋_GB2312" w:hAnsi="仿宋_GB2312" w:cs="仿宋_GB2312" w:hint="eastAsia"/>
        </w:rPr>
        <w:t>8.18</w:t>
      </w:r>
      <w:r>
        <w:rPr>
          <w:rFonts w:ascii="仿宋_GB2312" w:hAnsi="仿宋_GB2312" w:cs="仿宋_GB2312" w:hint="eastAsia"/>
        </w:rPr>
        <w:t>%</w:t>
      </w:r>
      <w:r>
        <w:rPr>
          <w:rFonts w:ascii="仿宋_GB2312" w:hAnsi="仿宋_GB2312" w:cs="仿宋_GB2312" w:hint="eastAsia"/>
        </w:rPr>
        <w:t>。</w:t>
      </w:r>
    </w:p>
    <w:p w:rsidR="00EE410C" w:rsidRDefault="006F3615">
      <w:pPr>
        <w:adjustRightInd w:val="0"/>
        <w:snapToGrid w:val="0"/>
        <w:spacing w:line="520" w:lineRule="exact"/>
        <w:ind w:firstLineChars="200" w:firstLine="640"/>
        <w:rPr>
          <w:rFonts w:ascii="仿宋_GB2312" w:hAnsi="仿宋_GB2312" w:cs="仿宋_GB2312"/>
          <w:color w:val="000000"/>
        </w:rPr>
      </w:pPr>
      <w:r>
        <w:rPr>
          <w:rFonts w:ascii="仿宋_GB2312" w:hAnsi="仿宋_GB2312" w:cs="仿宋_GB2312" w:hint="eastAsia"/>
        </w:rPr>
        <w:lastRenderedPageBreak/>
        <w:t>二、</w:t>
      </w:r>
      <w:r>
        <w:rPr>
          <w:rFonts w:ascii="仿宋_GB2312" w:hAnsi="仿宋_GB2312" w:cs="仿宋_GB2312" w:hint="eastAsia"/>
        </w:rPr>
        <w:t>该项目属于热力生产和供应项目，我局原则同意报告表的结论。项目经投资主管部门依法审批后，你单位须严格按照报告表所列建设项目的性质、规模、地点、环保</w:t>
      </w:r>
      <w:r>
        <w:rPr>
          <w:rFonts w:ascii="仿宋_GB2312" w:hAnsi="仿宋_GB2312" w:cs="仿宋_GB2312" w:hint="eastAsia"/>
          <w:color w:val="000000"/>
        </w:rPr>
        <w:t>对策措施及要求实施项目建设。</w:t>
      </w:r>
    </w:p>
    <w:p w:rsidR="00EE410C" w:rsidRDefault="006F3615">
      <w:pPr>
        <w:adjustRightInd w:val="0"/>
        <w:snapToGrid w:val="0"/>
        <w:spacing w:line="520" w:lineRule="exact"/>
        <w:ind w:firstLineChars="200" w:firstLine="640"/>
        <w:rPr>
          <w:rFonts w:ascii="仿宋_GB2312" w:hAnsi="仿宋_GB2312" w:cs="仿宋_GB2312"/>
        </w:rPr>
      </w:pPr>
      <w:r>
        <w:rPr>
          <w:rFonts w:ascii="仿宋_GB2312" w:hAnsi="仿宋_GB2312" w:cs="仿宋_GB2312" w:hint="eastAsia"/>
        </w:rPr>
        <w:t>三、</w:t>
      </w:r>
      <w:r>
        <w:rPr>
          <w:rFonts w:ascii="仿宋_GB2312" w:hAnsi="仿宋_GB2312" w:cs="仿宋_GB2312" w:hint="eastAsia"/>
        </w:rPr>
        <w:t>你单位在项目建设和运营中，应严格执行有关环境质量标准和污染物排放标准，认真、全面落实报告表提出的各项环保对策措施和要求，确保污染物达标排放和</w:t>
      </w:r>
      <w:proofErr w:type="gramStart"/>
      <w:r>
        <w:rPr>
          <w:rFonts w:ascii="仿宋_GB2312" w:hAnsi="仿宋_GB2312" w:cs="仿宋_GB2312" w:hint="eastAsia"/>
        </w:rPr>
        <w:t>各环境</w:t>
      </w:r>
      <w:proofErr w:type="gramEnd"/>
      <w:r>
        <w:rPr>
          <w:rFonts w:ascii="仿宋_GB2312" w:hAnsi="仿宋_GB2312" w:cs="仿宋_GB2312" w:hint="eastAsia"/>
        </w:rPr>
        <w:t>敏感区满足相应功能要求。重点做好以下工作：</w:t>
      </w:r>
    </w:p>
    <w:p w:rsidR="00EE410C" w:rsidRDefault="006F3615">
      <w:pPr>
        <w:adjustRightInd w:val="0"/>
        <w:snapToGrid w:val="0"/>
        <w:spacing w:line="520" w:lineRule="exact"/>
        <w:ind w:firstLine="630"/>
        <w:rPr>
          <w:rFonts w:ascii="仿宋_GB2312" w:hAnsi="仿宋_GB2312" w:cs="仿宋_GB2312"/>
        </w:rPr>
      </w:pPr>
      <w:r>
        <w:rPr>
          <w:rFonts w:ascii="仿宋_GB2312" w:hAnsi="仿宋_GB2312" w:cs="仿宋_GB2312" w:hint="eastAsia"/>
        </w:rPr>
        <w:t>（一）</w:t>
      </w:r>
      <w:r>
        <w:rPr>
          <w:rFonts w:ascii="仿宋_GB2312" w:hAnsi="仿宋_GB2312" w:cs="仿宋_GB2312" w:hint="eastAsia"/>
        </w:rPr>
        <w:t>严格</w:t>
      </w:r>
      <w:r>
        <w:rPr>
          <w:rFonts w:ascii="仿宋_GB2312" w:hAnsi="仿宋_GB2312" w:cs="仿宋_GB2312" w:hint="eastAsia"/>
        </w:rPr>
        <w:t>落实施工期和施工后环境保护措施。重点做好施工期的降尘防尘工作，防止扬尘污染。物料的运输、贮存、输送、配料、搅拌等过程应密闭进行，杜绝跑、冒、滴、漏现象，并采取相应</w:t>
      </w:r>
      <w:proofErr w:type="gramStart"/>
      <w:r>
        <w:rPr>
          <w:rFonts w:ascii="仿宋_GB2312" w:hAnsi="仿宋_GB2312" w:cs="仿宋_GB2312" w:hint="eastAsia"/>
        </w:rPr>
        <w:t>的抑尘措施</w:t>
      </w:r>
      <w:proofErr w:type="gramEnd"/>
      <w:r>
        <w:rPr>
          <w:rFonts w:ascii="仿宋_GB2312" w:hAnsi="仿宋_GB2312" w:cs="仿宋_GB2312" w:hint="eastAsia"/>
        </w:rPr>
        <w:t>，执行《大气污染物综合排放标准》（</w:t>
      </w:r>
      <w:r>
        <w:rPr>
          <w:rFonts w:ascii="仿宋_GB2312" w:hAnsi="仿宋_GB2312" w:cs="仿宋_GB2312" w:hint="eastAsia"/>
        </w:rPr>
        <w:t>GB16297-1996</w:t>
      </w:r>
      <w:r>
        <w:rPr>
          <w:rFonts w:ascii="仿宋_GB2312" w:hAnsi="仿宋_GB2312" w:cs="仿宋_GB2312" w:hint="eastAsia"/>
        </w:rPr>
        <w:t>）中的无组织排放监控浓度限值标准。重点做好施工期的降尘防尘和噪声防治，防止扬尘和噪声对周边环境产生不良影响，施工后妥善处置施工废弃物、施工垃圾。</w:t>
      </w:r>
    </w:p>
    <w:p w:rsidR="00EE410C" w:rsidRDefault="006F3615">
      <w:pPr>
        <w:spacing w:line="520" w:lineRule="exact"/>
        <w:ind w:firstLineChars="200" w:firstLine="640"/>
        <w:rPr>
          <w:rFonts w:ascii="仿宋_GB2312" w:hAnsi="仿宋_GB2312" w:cs="仿宋_GB2312"/>
          <w:kern w:val="0"/>
        </w:rPr>
      </w:pPr>
      <w:r>
        <w:rPr>
          <w:rFonts w:ascii="仿宋_GB2312" w:hAnsi="仿宋_GB2312" w:cs="仿宋_GB2312" w:hint="eastAsia"/>
        </w:rPr>
        <w:t>（二）</w:t>
      </w:r>
      <w:r>
        <w:rPr>
          <w:rFonts w:ascii="仿宋_GB2312" w:hAnsi="仿宋_GB2312" w:cs="仿宋_GB2312" w:hint="eastAsia"/>
          <w:snapToGrid w:val="0"/>
        </w:rPr>
        <w:t>严格落实大气污染防治措施。</w:t>
      </w:r>
      <w:r>
        <w:rPr>
          <w:rFonts w:ascii="仿宋_GB2312" w:hAnsi="仿宋_GB2312" w:cs="仿宋_GB2312" w:hint="eastAsia"/>
        </w:rPr>
        <w:t>项目废气主要为含</w:t>
      </w:r>
      <w:r>
        <w:rPr>
          <w:rFonts w:ascii="仿宋_GB2312" w:hAnsi="仿宋_GB2312" w:cs="仿宋_GB2312" w:hint="eastAsia"/>
          <w:spacing w:val="-12"/>
        </w:rPr>
        <w:t>烟尘、</w:t>
      </w:r>
      <w:r>
        <w:rPr>
          <w:rFonts w:ascii="仿宋_GB2312" w:hAnsi="仿宋_GB2312" w:cs="仿宋_GB2312" w:hint="eastAsia"/>
          <w:spacing w:val="-12"/>
        </w:rPr>
        <w:t>SO</w:t>
      </w:r>
      <w:r>
        <w:rPr>
          <w:rFonts w:ascii="仿宋_GB2312" w:hAnsi="仿宋_GB2312" w:cs="仿宋_GB2312" w:hint="eastAsia"/>
          <w:spacing w:val="-12"/>
          <w:vertAlign w:val="subscript"/>
        </w:rPr>
        <w:t>2</w:t>
      </w:r>
      <w:r>
        <w:rPr>
          <w:rFonts w:ascii="仿宋_GB2312" w:hAnsi="仿宋_GB2312" w:cs="仿宋_GB2312" w:hint="eastAsia"/>
          <w:spacing w:val="-12"/>
        </w:rPr>
        <w:t>和</w:t>
      </w:r>
      <w:proofErr w:type="spellStart"/>
      <w:r>
        <w:rPr>
          <w:rFonts w:ascii="仿宋_GB2312" w:hAnsi="仿宋_GB2312" w:cs="仿宋_GB2312" w:hint="eastAsia"/>
          <w:spacing w:val="-12"/>
        </w:rPr>
        <w:t>NOx</w:t>
      </w:r>
      <w:proofErr w:type="spellEnd"/>
      <w:r>
        <w:rPr>
          <w:rFonts w:ascii="仿宋_GB2312" w:hAnsi="仿宋_GB2312" w:cs="仿宋_GB2312" w:hint="eastAsia"/>
          <w:spacing w:val="-12"/>
        </w:rPr>
        <w:t>的</w:t>
      </w:r>
      <w:r>
        <w:rPr>
          <w:rFonts w:ascii="仿宋_GB2312" w:hAnsi="仿宋_GB2312" w:cs="仿宋_GB2312" w:hint="eastAsia"/>
        </w:rPr>
        <w:t>锅炉烟气和煤场、灰渣场扬尘。</w:t>
      </w:r>
      <w:r>
        <w:rPr>
          <w:rFonts w:ascii="仿宋_GB2312" w:hAnsi="仿宋_GB2312" w:cs="仿宋_GB2312" w:hint="eastAsia"/>
        </w:rPr>
        <w:t>锅炉</w:t>
      </w:r>
      <w:r>
        <w:rPr>
          <w:rFonts w:ascii="仿宋_GB2312" w:hAnsi="仿宋_GB2312" w:cs="仿宋_GB2312" w:hint="eastAsia"/>
        </w:rPr>
        <w:t>烟气采用布袋除尘器</w:t>
      </w:r>
      <w:r>
        <w:rPr>
          <w:rFonts w:ascii="仿宋_GB2312" w:hAnsi="仿宋_GB2312" w:cs="仿宋_GB2312" w:hint="eastAsia"/>
        </w:rPr>
        <w:t>+</w:t>
      </w:r>
      <w:r>
        <w:rPr>
          <w:rFonts w:ascii="仿宋_GB2312" w:hAnsi="仿宋_GB2312" w:cs="仿宋_GB2312" w:hint="eastAsia"/>
        </w:rPr>
        <w:t>双碱法脱硫</w:t>
      </w:r>
      <w:r>
        <w:rPr>
          <w:rFonts w:ascii="仿宋_GB2312" w:hAnsi="仿宋_GB2312" w:cs="仿宋_GB2312" w:hint="eastAsia"/>
        </w:rPr>
        <w:t>+</w:t>
      </w:r>
      <w:r>
        <w:rPr>
          <w:rFonts w:ascii="仿宋_GB2312" w:hAnsi="仿宋_GB2312" w:cs="仿宋_GB2312" w:hint="eastAsia"/>
        </w:rPr>
        <w:t>选</w:t>
      </w:r>
      <w:r>
        <w:rPr>
          <w:rFonts w:ascii="仿宋_GB2312" w:hAnsi="仿宋_GB2312" w:cs="仿宋_GB2312" w:hint="eastAsia"/>
        </w:rPr>
        <w:t>择性非催化还原（</w:t>
      </w:r>
      <w:r>
        <w:rPr>
          <w:rFonts w:ascii="仿宋_GB2312" w:hAnsi="仿宋_GB2312" w:cs="仿宋_GB2312" w:hint="eastAsia"/>
        </w:rPr>
        <w:t>SNCR</w:t>
      </w:r>
      <w:r>
        <w:rPr>
          <w:rFonts w:ascii="仿宋_GB2312" w:hAnsi="仿宋_GB2312" w:cs="仿宋_GB2312" w:hint="eastAsia"/>
        </w:rPr>
        <w:t>）脱硝处理，大气污染物排放浓度满足《锅炉大气污染物排放标准》（</w:t>
      </w:r>
      <w:r>
        <w:rPr>
          <w:rFonts w:ascii="仿宋_GB2312" w:hAnsi="仿宋_GB2312" w:cs="仿宋_GB2312" w:hint="eastAsia"/>
        </w:rPr>
        <w:t>GB13271-2014</w:t>
      </w:r>
      <w:r>
        <w:rPr>
          <w:rFonts w:ascii="仿宋_GB2312" w:hAnsi="仿宋_GB2312" w:cs="仿宋_GB2312" w:hint="eastAsia"/>
        </w:rPr>
        <w:t>）中表</w:t>
      </w:r>
      <w:r>
        <w:rPr>
          <w:rFonts w:ascii="仿宋_GB2312" w:hAnsi="仿宋_GB2312" w:cs="仿宋_GB2312" w:hint="eastAsia"/>
        </w:rPr>
        <w:t>2</w:t>
      </w:r>
      <w:r>
        <w:rPr>
          <w:rFonts w:ascii="仿宋_GB2312" w:hAnsi="仿宋_GB2312" w:cs="仿宋_GB2312" w:hint="eastAsia"/>
        </w:rPr>
        <w:t>新建锅炉大气污染物排放限值的要求（烟尘：</w:t>
      </w:r>
      <w:r>
        <w:rPr>
          <w:rFonts w:ascii="仿宋_GB2312" w:hAnsi="仿宋_GB2312" w:cs="仿宋_GB2312" w:hint="eastAsia"/>
        </w:rPr>
        <w:t>50mg/m</w:t>
      </w:r>
      <w:r>
        <w:rPr>
          <w:rFonts w:ascii="仿宋_GB2312" w:hAnsi="仿宋_GB2312" w:cs="仿宋_GB2312" w:hint="eastAsia"/>
          <w:vertAlign w:val="superscript"/>
        </w:rPr>
        <w:t>3</w:t>
      </w:r>
      <w:r>
        <w:rPr>
          <w:rFonts w:ascii="仿宋_GB2312" w:hAnsi="仿宋_GB2312" w:cs="仿宋_GB2312" w:hint="eastAsia"/>
        </w:rPr>
        <w:t>，</w:t>
      </w:r>
      <w:r>
        <w:rPr>
          <w:rFonts w:ascii="仿宋_GB2312" w:hAnsi="仿宋_GB2312" w:cs="仿宋_GB2312" w:hint="eastAsia"/>
        </w:rPr>
        <w:t>SO</w:t>
      </w:r>
      <w:r>
        <w:rPr>
          <w:rFonts w:ascii="仿宋_GB2312" w:hAnsi="仿宋_GB2312" w:cs="仿宋_GB2312" w:hint="eastAsia"/>
          <w:vertAlign w:val="subscript"/>
        </w:rPr>
        <w:t>2</w:t>
      </w:r>
      <w:r>
        <w:rPr>
          <w:rFonts w:ascii="仿宋_GB2312" w:hAnsi="仿宋_GB2312" w:cs="仿宋_GB2312" w:hint="eastAsia"/>
        </w:rPr>
        <w:t>：</w:t>
      </w:r>
      <w:r>
        <w:rPr>
          <w:rFonts w:ascii="仿宋_GB2312" w:hAnsi="仿宋_GB2312" w:cs="仿宋_GB2312" w:hint="eastAsia"/>
        </w:rPr>
        <w:t>300 mg/m</w:t>
      </w:r>
      <w:r>
        <w:rPr>
          <w:rFonts w:ascii="仿宋_GB2312" w:hAnsi="仿宋_GB2312" w:cs="仿宋_GB2312" w:hint="eastAsia"/>
          <w:vertAlign w:val="superscript"/>
        </w:rPr>
        <w:t>3</w:t>
      </w:r>
      <w:r>
        <w:rPr>
          <w:rFonts w:ascii="仿宋_GB2312" w:hAnsi="仿宋_GB2312" w:cs="仿宋_GB2312" w:hint="eastAsia"/>
        </w:rPr>
        <w:t>，</w:t>
      </w:r>
      <w:r>
        <w:rPr>
          <w:rFonts w:ascii="仿宋_GB2312" w:hAnsi="仿宋_GB2312" w:cs="仿宋_GB2312" w:hint="eastAsia"/>
        </w:rPr>
        <w:t>NO</w:t>
      </w:r>
      <w:r>
        <w:rPr>
          <w:rFonts w:ascii="仿宋_GB2312" w:hAnsi="仿宋_GB2312" w:cs="仿宋_GB2312" w:hint="eastAsia"/>
          <w:vertAlign w:val="subscript"/>
        </w:rPr>
        <w:t>X</w:t>
      </w:r>
      <w:r>
        <w:rPr>
          <w:rFonts w:ascii="仿宋_GB2312" w:hAnsi="仿宋_GB2312" w:cs="仿宋_GB2312" w:hint="eastAsia"/>
        </w:rPr>
        <w:t>：</w:t>
      </w:r>
      <w:r>
        <w:rPr>
          <w:rFonts w:ascii="仿宋_GB2312" w:hAnsi="仿宋_GB2312" w:cs="仿宋_GB2312" w:hint="eastAsia"/>
        </w:rPr>
        <w:t>300 mg/m</w:t>
      </w:r>
      <w:r>
        <w:rPr>
          <w:rFonts w:ascii="仿宋_GB2312" w:hAnsi="仿宋_GB2312" w:cs="仿宋_GB2312" w:hint="eastAsia"/>
          <w:vertAlign w:val="superscript"/>
        </w:rPr>
        <w:t>3</w:t>
      </w:r>
      <w:r>
        <w:rPr>
          <w:rFonts w:ascii="仿宋_GB2312" w:hAnsi="仿宋_GB2312" w:cs="仿宋_GB2312" w:hint="eastAsia"/>
        </w:rPr>
        <w:t>），经</w:t>
      </w:r>
      <w:r>
        <w:rPr>
          <w:rFonts w:ascii="仿宋_GB2312" w:hAnsi="仿宋_GB2312" w:cs="仿宋_GB2312" w:hint="eastAsia"/>
        </w:rPr>
        <w:t>50m</w:t>
      </w:r>
      <w:r>
        <w:rPr>
          <w:rFonts w:ascii="仿宋_GB2312" w:hAnsi="仿宋_GB2312" w:cs="仿宋_GB2312" w:hint="eastAsia"/>
        </w:rPr>
        <w:t>高烟囱排放；煤场、灰渣场的无组织粉尘</w:t>
      </w:r>
      <w:r>
        <w:rPr>
          <w:rFonts w:ascii="仿宋_GB2312" w:hAnsi="仿宋_GB2312" w:cs="仿宋_GB2312" w:hint="eastAsia"/>
          <w:kern w:val="0"/>
        </w:rPr>
        <w:t>通过采取全封闭煤场并设置喷洒水设施等措施，满足《大气污染物综合排放标准》（</w:t>
      </w:r>
      <w:r>
        <w:rPr>
          <w:rFonts w:ascii="仿宋_GB2312" w:hAnsi="仿宋_GB2312" w:cs="仿宋_GB2312" w:hint="eastAsia"/>
          <w:kern w:val="0"/>
        </w:rPr>
        <w:t>GB16297</w:t>
      </w:r>
      <w:r>
        <w:rPr>
          <w:rFonts w:ascii="仿宋_GB2312" w:hAnsi="仿宋_GB2312" w:cs="仿宋_GB2312" w:hint="eastAsia"/>
          <w:kern w:val="0"/>
        </w:rPr>
        <w:t>－</w:t>
      </w:r>
      <w:r>
        <w:rPr>
          <w:rFonts w:ascii="仿宋_GB2312" w:hAnsi="仿宋_GB2312" w:cs="仿宋_GB2312" w:hint="eastAsia"/>
          <w:kern w:val="0"/>
        </w:rPr>
        <w:t>1996</w:t>
      </w:r>
      <w:r>
        <w:rPr>
          <w:rFonts w:ascii="仿宋_GB2312" w:hAnsi="仿宋_GB2312" w:cs="仿宋_GB2312" w:hint="eastAsia"/>
          <w:kern w:val="0"/>
        </w:rPr>
        <w:t>）中无组织排放源周界外浓度标准限值要求（</w:t>
      </w:r>
      <w:r>
        <w:rPr>
          <w:rFonts w:ascii="仿宋_GB2312" w:hAnsi="仿宋_GB2312" w:cs="仿宋_GB2312" w:hint="eastAsia"/>
          <w:kern w:val="0"/>
        </w:rPr>
        <w:t>1.0mg/m</w:t>
      </w:r>
      <w:r>
        <w:rPr>
          <w:rFonts w:ascii="仿宋_GB2312" w:hAnsi="仿宋_GB2312" w:cs="仿宋_GB2312" w:hint="eastAsia"/>
          <w:kern w:val="0"/>
          <w:vertAlign w:val="superscript"/>
        </w:rPr>
        <w:t>3</w:t>
      </w:r>
      <w:r>
        <w:rPr>
          <w:rFonts w:ascii="仿宋_GB2312" w:hAnsi="仿宋_GB2312" w:cs="仿宋_GB2312" w:hint="eastAsia"/>
          <w:kern w:val="0"/>
        </w:rPr>
        <w:t>）。</w:t>
      </w:r>
    </w:p>
    <w:p w:rsidR="00EE410C" w:rsidRDefault="006F3615">
      <w:pPr>
        <w:spacing w:line="520" w:lineRule="exact"/>
        <w:ind w:firstLineChars="200" w:firstLine="640"/>
        <w:rPr>
          <w:rFonts w:ascii="仿宋_GB2312" w:hAnsi="仿宋_GB2312" w:cs="仿宋_GB2312"/>
          <w:spacing w:val="-11"/>
          <w:kern w:val="0"/>
        </w:rPr>
      </w:pPr>
      <w:r>
        <w:rPr>
          <w:rFonts w:ascii="仿宋_GB2312" w:hAnsi="仿宋_GB2312" w:cs="仿宋_GB2312" w:hint="eastAsia"/>
          <w:kern w:val="0"/>
        </w:rPr>
        <w:lastRenderedPageBreak/>
        <w:t>该项目排放总量控制指标为：</w:t>
      </w:r>
      <w:r>
        <w:rPr>
          <w:rFonts w:ascii="仿宋_GB2312" w:hAnsi="仿宋_GB2312" w:cs="仿宋_GB2312" w:hint="eastAsia"/>
          <w:spacing w:val="-12"/>
        </w:rPr>
        <w:t>SO</w:t>
      </w:r>
      <w:r>
        <w:rPr>
          <w:rFonts w:ascii="仿宋_GB2312" w:hAnsi="仿宋_GB2312" w:cs="仿宋_GB2312" w:hint="eastAsia"/>
          <w:spacing w:val="-12"/>
          <w:vertAlign w:val="subscript"/>
        </w:rPr>
        <w:t>2</w:t>
      </w:r>
      <w:r>
        <w:rPr>
          <w:rFonts w:ascii="仿宋_GB2312" w:hAnsi="仿宋_GB2312" w:cs="仿宋_GB2312" w:hint="eastAsia"/>
          <w:spacing w:val="-11"/>
        </w:rPr>
        <w:t>排放量为</w:t>
      </w:r>
      <w:r>
        <w:rPr>
          <w:rFonts w:ascii="仿宋_GB2312" w:hAnsi="仿宋_GB2312" w:cs="仿宋_GB2312" w:hint="eastAsia"/>
          <w:spacing w:val="-11"/>
        </w:rPr>
        <w:t>8.93t/a</w:t>
      </w:r>
      <w:r>
        <w:rPr>
          <w:rFonts w:ascii="仿宋_GB2312" w:hAnsi="仿宋_GB2312" w:cs="仿宋_GB2312" w:hint="eastAsia"/>
          <w:spacing w:val="-11"/>
        </w:rPr>
        <w:t>，</w:t>
      </w:r>
      <w:proofErr w:type="spellStart"/>
      <w:r>
        <w:rPr>
          <w:rFonts w:ascii="仿宋_GB2312" w:hAnsi="仿宋_GB2312" w:cs="仿宋_GB2312" w:hint="eastAsia"/>
          <w:spacing w:val="-12"/>
        </w:rPr>
        <w:t>NOx</w:t>
      </w:r>
      <w:proofErr w:type="spellEnd"/>
      <w:r>
        <w:rPr>
          <w:rFonts w:ascii="仿宋_GB2312" w:hAnsi="仿宋_GB2312" w:cs="仿宋_GB2312" w:hint="eastAsia"/>
          <w:spacing w:val="-12"/>
        </w:rPr>
        <w:t xml:space="preserve"> </w:t>
      </w:r>
      <w:r>
        <w:rPr>
          <w:rFonts w:ascii="仿宋_GB2312" w:hAnsi="仿宋_GB2312" w:cs="仿宋_GB2312" w:hint="eastAsia"/>
          <w:spacing w:val="-12"/>
        </w:rPr>
        <w:t>排放量为</w:t>
      </w:r>
      <w:r>
        <w:rPr>
          <w:rFonts w:ascii="仿宋_GB2312" w:hAnsi="仿宋_GB2312" w:cs="仿宋_GB2312" w:hint="eastAsia"/>
          <w:spacing w:val="-12"/>
        </w:rPr>
        <w:t>33.25</w:t>
      </w:r>
      <w:r>
        <w:rPr>
          <w:rFonts w:ascii="仿宋_GB2312" w:hAnsi="仿宋_GB2312" w:cs="仿宋_GB2312" w:hint="eastAsia"/>
          <w:spacing w:val="-11"/>
        </w:rPr>
        <w:t>t/a</w:t>
      </w:r>
      <w:r>
        <w:rPr>
          <w:rFonts w:ascii="仿宋_GB2312" w:hAnsi="仿宋_GB2312" w:cs="仿宋_GB2312" w:hint="eastAsia"/>
          <w:spacing w:val="-11"/>
        </w:rPr>
        <w:t>，颗粒物排放量为</w:t>
      </w:r>
      <w:r>
        <w:rPr>
          <w:rFonts w:ascii="仿宋_GB2312" w:hAnsi="仿宋_GB2312" w:cs="仿宋_GB2312" w:hint="eastAsia"/>
          <w:spacing w:val="-11"/>
        </w:rPr>
        <w:t>2.14t/a</w:t>
      </w:r>
      <w:r>
        <w:rPr>
          <w:rFonts w:ascii="仿宋_GB2312" w:hAnsi="仿宋_GB2312" w:cs="仿宋_GB2312" w:hint="eastAsia"/>
          <w:spacing w:val="-11"/>
        </w:rPr>
        <w:t>。</w:t>
      </w:r>
    </w:p>
    <w:p w:rsidR="00EE410C" w:rsidRDefault="006F3615">
      <w:pPr>
        <w:pStyle w:val="a4"/>
        <w:adjustRightInd w:val="0"/>
        <w:snapToGrid w:val="0"/>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严格落实水污染防治措施。</w:t>
      </w:r>
      <w:r>
        <w:rPr>
          <w:rFonts w:ascii="仿宋_GB2312" w:eastAsia="仿宋_GB2312" w:hAnsi="仿宋_GB2312" w:cs="仿宋_GB2312" w:hint="eastAsia"/>
          <w:sz w:val="32"/>
          <w:szCs w:val="32"/>
        </w:rPr>
        <w:t>废水主要为生产过程中的冷却排水、软化设备排水、</w:t>
      </w:r>
      <w:proofErr w:type="gramStart"/>
      <w:r>
        <w:rPr>
          <w:rFonts w:ascii="仿宋_GB2312" w:eastAsia="仿宋_GB2312" w:hAnsi="仿宋_GB2312" w:cs="仿宋_GB2312" w:hint="eastAsia"/>
          <w:sz w:val="32"/>
          <w:szCs w:val="32"/>
        </w:rPr>
        <w:t>除氧反冲洗</w:t>
      </w:r>
      <w:proofErr w:type="gramEnd"/>
      <w:r>
        <w:rPr>
          <w:rFonts w:ascii="仿宋_GB2312" w:eastAsia="仿宋_GB2312" w:hAnsi="仿宋_GB2312" w:cs="仿宋_GB2312" w:hint="eastAsia"/>
          <w:sz w:val="32"/>
          <w:szCs w:val="32"/>
        </w:rPr>
        <w:t>水及生活污水。生活污水排入五团现有的排水管网，最终进入五团污水处理厂处理。生产过程中产生的各类废水经收集沉淀处理后，全部用于脱硫系统和除渣系统，不外排。</w:t>
      </w:r>
    </w:p>
    <w:p w:rsidR="00EE410C" w:rsidRDefault="006F3615">
      <w:pPr>
        <w:adjustRightInd w:val="0"/>
        <w:snapToGrid w:val="0"/>
        <w:spacing w:line="520" w:lineRule="exact"/>
        <w:ind w:firstLineChars="200" w:firstLine="640"/>
        <w:rPr>
          <w:rFonts w:ascii="仿宋_GB2312" w:hAnsi="仿宋_GB2312" w:cs="仿宋_GB2312"/>
        </w:rPr>
      </w:pPr>
      <w:r>
        <w:rPr>
          <w:rFonts w:ascii="仿宋_GB2312" w:hAnsi="仿宋_GB2312" w:cs="仿宋_GB2312" w:hint="eastAsia"/>
        </w:rPr>
        <w:t>（四）严格落实固体废物分类处置和分类利用措施。</w:t>
      </w:r>
      <w:r>
        <w:rPr>
          <w:rFonts w:ascii="仿宋_GB2312" w:hAnsi="仿宋_GB2312" w:cs="仿宋_GB2312" w:hint="eastAsia"/>
          <w:color w:val="000000"/>
        </w:rPr>
        <w:t>项目固体废物主要包括锅炉灰渣、脱硫渣、废树脂</w:t>
      </w:r>
      <w:r>
        <w:rPr>
          <w:rFonts w:ascii="仿宋_GB2312" w:hAnsi="仿宋_GB2312" w:cs="仿宋_GB2312" w:hint="eastAsia"/>
          <w:color w:val="000000"/>
        </w:rPr>
        <w:t>、生活垃圾</w:t>
      </w:r>
      <w:r>
        <w:rPr>
          <w:rFonts w:ascii="仿宋_GB2312" w:hAnsi="仿宋_GB2312" w:cs="仿宋_GB2312" w:hint="eastAsia"/>
          <w:color w:val="000000"/>
        </w:rPr>
        <w:t>。锅炉灰渣和脱硫</w:t>
      </w:r>
      <w:proofErr w:type="gramStart"/>
      <w:r>
        <w:rPr>
          <w:rFonts w:ascii="仿宋_GB2312" w:hAnsi="仿宋_GB2312" w:cs="仿宋_GB2312" w:hint="eastAsia"/>
          <w:color w:val="000000"/>
        </w:rPr>
        <w:t>渣作为</w:t>
      </w:r>
      <w:proofErr w:type="gramEnd"/>
      <w:r>
        <w:rPr>
          <w:rFonts w:ascii="仿宋_GB2312" w:hAnsi="仿宋_GB2312" w:cs="仿宋_GB2312" w:hint="eastAsia"/>
          <w:color w:val="000000"/>
        </w:rPr>
        <w:t>建筑材料外运综合利用；锅炉软水系统废树脂属于</w:t>
      </w:r>
      <w:r>
        <w:rPr>
          <w:rFonts w:ascii="仿宋_GB2312" w:hAnsi="仿宋_GB2312" w:cs="仿宋_GB2312" w:hint="eastAsia"/>
          <w:color w:val="000000"/>
        </w:rPr>
        <w:t>HW13</w:t>
      </w:r>
      <w:r>
        <w:rPr>
          <w:rFonts w:ascii="仿宋_GB2312" w:hAnsi="仿宋_GB2312" w:cs="仿宋_GB2312" w:hint="eastAsia"/>
          <w:color w:val="000000"/>
        </w:rPr>
        <w:t>类危险废物，交由</w:t>
      </w:r>
      <w:r>
        <w:rPr>
          <w:rFonts w:ascii="仿宋_GB2312" w:hAnsi="仿宋_GB2312" w:cs="仿宋_GB2312" w:hint="eastAsia"/>
          <w:color w:val="000000"/>
        </w:rPr>
        <w:t>有</w:t>
      </w:r>
      <w:proofErr w:type="gramStart"/>
      <w:r>
        <w:rPr>
          <w:rFonts w:ascii="仿宋_GB2312" w:hAnsi="仿宋_GB2312" w:cs="仿宋_GB2312" w:hint="eastAsia"/>
          <w:color w:val="000000"/>
        </w:rPr>
        <w:t>危废处理</w:t>
      </w:r>
      <w:proofErr w:type="gramEnd"/>
      <w:r>
        <w:rPr>
          <w:rFonts w:ascii="仿宋_GB2312" w:hAnsi="仿宋_GB2312" w:cs="仿宋_GB2312" w:hint="eastAsia"/>
          <w:color w:val="000000"/>
        </w:rPr>
        <w:t>资质的单位妥善处置；生活垃圾全部运往当地生活垃圾填埋场卫生填埋。</w:t>
      </w:r>
    </w:p>
    <w:p w:rsidR="00EE410C" w:rsidRDefault="006F3615">
      <w:pPr>
        <w:adjustRightInd w:val="0"/>
        <w:snapToGrid w:val="0"/>
        <w:spacing w:line="520" w:lineRule="exact"/>
        <w:ind w:firstLineChars="200" w:firstLine="640"/>
        <w:rPr>
          <w:rFonts w:ascii="仿宋_GB2312" w:hAnsi="仿宋_GB2312" w:cs="仿宋_GB2312"/>
          <w:color w:val="000000"/>
        </w:rPr>
      </w:pPr>
      <w:r>
        <w:rPr>
          <w:rFonts w:ascii="仿宋_GB2312" w:hAnsi="仿宋_GB2312" w:cs="仿宋_GB2312" w:hint="eastAsia"/>
          <w:color w:val="000000"/>
        </w:rPr>
        <w:t>（五）</w:t>
      </w:r>
      <w:r>
        <w:rPr>
          <w:rFonts w:ascii="仿宋_GB2312" w:hAnsi="仿宋_GB2312" w:cs="仿宋_GB2312" w:hint="eastAsia"/>
          <w:snapToGrid w:val="0"/>
        </w:rPr>
        <w:t>严格落实噪音污染防治措施。</w:t>
      </w:r>
      <w:r>
        <w:rPr>
          <w:rFonts w:ascii="仿宋_GB2312" w:hAnsi="仿宋_GB2312" w:cs="仿宋_GB2312" w:hint="eastAsia"/>
          <w:snapToGrid w:val="0"/>
        </w:rPr>
        <w:t>项目噪声主要来源于鼓风机、引风机、各类水泵以及运输车辆。</w:t>
      </w:r>
      <w:r>
        <w:rPr>
          <w:rFonts w:ascii="仿宋_GB2312" w:hAnsi="仿宋_GB2312" w:cs="仿宋_GB2312" w:hint="eastAsia"/>
          <w:color w:val="000000"/>
        </w:rPr>
        <w:t>本项目运行后，锅炉鼓风机、引风机、水泵等均安装在设备间内，经隔声、减震及距离衰减后，厂界噪声满足《工业企业厂界环境噪声排放标准》（</w:t>
      </w:r>
      <w:r>
        <w:rPr>
          <w:rFonts w:ascii="仿宋_GB2312" w:hAnsi="仿宋_GB2312" w:cs="仿宋_GB2312" w:hint="eastAsia"/>
          <w:color w:val="000000"/>
        </w:rPr>
        <w:t>GB12348-2008</w:t>
      </w:r>
      <w:r>
        <w:rPr>
          <w:rFonts w:ascii="仿宋_GB2312" w:hAnsi="仿宋_GB2312" w:cs="仿宋_GB2312" w:hint="eastAsia"/>
          <w:color w:val="000000"/>
        </w:rPr>
        <w:t>）</w:t>
      </w:r>
      <w:r>
        <w:rPr>
          <w:rFonts w:ascii="仿宋_GB2312" w:hAnsi="仿宋_GB2312" w:cs="仿宋_GB2312" w:hint="eastAsia"/>
          <w:color w:val="000000"/>
        </w:rPr>
        <w:t>2</w:t>
      </w:r>
      <w:r>
        <w:rPr>
          <w:rFonts w:ascii="仿宋_GB2312" w:hAnsi="仿宋_GB2312" w:cs="仿宋_GB2312" w:hint="eastAsia"/>
          <w:color w:val="000000"/>
        </w:rPr>
        <w:t>类标准要求【昼间</w:t>
      </w:r>
      <w:r>
        <w:rPr>
          <w:rFonts w:ascii="仿宋_GB2312" w:hAnsi="仿宋_GB2312" w:cs="仿宋_GB2312" w:hint="eastAsia"/>
          <w:color w:val="000000"/>
        </w:rPr>
        <w:t>60dB</w:t>
      </w:r>
      <w:r>
        <w:rPr>
          <w:rFonts w:ascii="仿宋_GB2312" w:hAnsi="仿宋_GB2312" w:cs="仿宋_GB2312" w:hint="eastAsia"/>
          <w:color w:val="000000"/>
        </w:rPr>
        <w:t>（</w:t>
      </w:r>
      <w:r>
        <w:rPr>
          <w:rFonts w:ascii="仿宋_GB2312" w:hAnsi="仿宋_GB2312" w:cs="仿宋_GB2312" w:hint="eastAsia"/>
          <w:color w:val="000000"/>
        </w:rPr>
        <w:t>A</w:t>
      </w:r>
      <w:r>
        <w:rPr>
          <w:rFonts w:ascii="仿宋_GB2312" w:hAnsi="仿宋_GB2312" w:cs="仿宋_GB2312" w:hint="eastAsia"/>
          <w:color w:val="000000"/>
        </w:rPr>
        <w:t>）</w:t>
      </w:r>
      <w:r>
        <w:rPr>
          <w:rFonts w:ascii="仿宋_GB2312" w:hAnsi="仿宋_GB2312" w:cs="仿宋_GB2312" w:hint="eastAsia"/>
          <w:color w:val="000000"/>
        </w:rPr>
        <w:t>,</w:t>
      </w:r>
      <w:r>
        <w:rPr>
          <w:rFonts w:ascii="仿宋_GB2312" w:hAnsi="仿宋_GB2312" w:cs="仿宋_GB2312" w:hint="eastAsia"/>
          <w:color w:val="000000"/>
        </w:rPr>
        <w:t>夜间</w:t>
      </w:r>
      <w:r>
        <w:rPr>
          <w:rFonts w:ascii="仿宋_GB2312" w:hAnsi="仿宋_GB2312" w:cs="仿宋_GB2312" w:hint="eastAsia"/>
          <w:color w:val="000000"/>
        </w:rPr>
        <w:t>50dB</w:t>
      </w:r>
      <w:r>
        <w:rPr>
          <w:rFonts w:ascii="仿宋_GB2312" w:hAnsi="仿宋_GB2312" w:cs="仿宋_GB2312" w:hint="eastAsia"/>
          <w:color w:val="000000"/>
        </w:rPr>
        <w:t>（</w:t>
      </w:r>
      <w:r>
        <w:rPr>
          <w:rFonts w:ascii="仿宋_GB2312" w:hAnsi="仿宋_GB2312" w:cs="仿宋_GB2312" w:hint="eastAsia"/>
          <w:color w:val="000000"/>
        </w:rPr>
        <w:t>A</w:t>
      </w:r>
      <w:r>
        <w:rPr>
          <w:rFonts w:ascii="仿宋_GB2312" w:hAnsi="仿宋_GB2312" w:cs="仿宋_GB2312" w:hint="eastAsia"/>
          <w:color w:val="000000"/>
        </w:rPr>
        <w:t>）】。</w:t>
      </w:r>
    </w:p>
    <w:p w:rsidR="00EE410C" w:rsidRDefault="006F3615">
      <w:pPr>
        <w:pStyle w:val="a3"/>
        <w:adjustRightInd w:val="0"/>
        <w:snapToGrid w:val="0"/>
        <w:spacing w:line="520" w:lineRule="exact"/>
        <w:ind w:firstLineChars="200" w:firstLine="640"/>
        <w:rPr>
          <w:rFonts w:ascii="仿宋_GB2312" w:eastAsia="仿宋_GB2312" w:hAnsi="仿宋_GB2312" w:cs="仿宋_GB2312"/>
          <w:color w:val="000000"/>
        </w:rPr>
      </w:pPr>
      <w:r>
        <w:rPr>
          <w:rFonts w:ascii="仿宋_GB2312" w:eastAsia="仿宋_GB2312" w:hAnsi="仿宋_GB2312" w:cs="仿宋_GB2312" w:hint="eastAsia"/>
          <w:color w:val="000000"/>
        </w:rPr>
        <w:t>（六）运营阶段应加强环保设施的维护、维修，做到随坏随修，保证其能够正常稳定的运行。</w:t>
      </w:r>
    </w:p>
    <w:p w:rsidR="00EE410C" w:rsidRDefault="006F3615">
      <w:pPr>
        <w:adjustRightInd w:val="0"/>
        <w:snapToGrid w:val="0"/>
        <w:spacing w:line="520" w:lineRule="exact"/>
        <w:ind w:firstLine="630"/>
        <w:rPr>
          <w:rFonts w:ascii="仿宋_GB2312" w:hAnsi="仿宋_GB2312" w:cs="仿宋_GB2312"/>
        </w:rPr>
      </w:pPr>
      <w:r>
        <w:rPr>
          <w:rFonts w:ascii="仿宋_GB2312" w:hAnsi="仿宋_GB2312" w:cs="仿宋_GB2312" w:hint="eastAsia"/>
        </w:rPr>
        <w:t>（七）做好风险防范工作，制定相关应急预案，确保不发</w:t>
      </w:r>
      <w:r>
        <w:rPr>
          <w:rFonts w:ascii="仿宋_GB2312" w:hAnsi="仿宋_GB2312" w:cs="仿宋_GB2312" w:hint="eastAsia"/>
        </w:rPr>
        <w:t>生环境事故。</w:t>
      </w:r>
    </w:p>
    <w:p w:rsidR="00EE410C" w:rsidRDefault="006F3615">
      <w:pPr>
        <w:adjustRightInd w:val="0"/>
        <w:snapToGrid w:val="0"/>
        <w:spacing w:line="520" w:lineRule="exact"/>
        <w:ind w:firstLine="630"/>
        <w:rPr>
          <w:rFonts w:ascii="仿宋_GB2312" w:hAnsi="仿宋_GB2312" w:cs="仿宋_GB2312"/>
        </w:rPr>
      </w:pPr>
      <w:r>
        <w:rPr>
          <w:rFonts w:ascii="仿宋_GB2312" w:hAnsi="仿宋_GB2312" w:cs="仿宋_GB2312" w:hint="eastAsia"/>
        </w:rPr>
        <w:t>四、你单位须严格执行环保“三同时”制度，建设项目竣工后，建设单位应当按照国务院环境保护行政主管部门规定的标准和程序，对配套建设的环境保护设施进行验收，编制验收报告。</w:t>
      </w:r>
    </w:p>
    <w:p w:rsidR="00EE410C" w:rsidRDefault="006F3615">
      <w:pPr>
        <w:adjustRightInd w:val="0"/>
        <w:snapToGrid w:val="0"/>
        <w:spacing w:line="520" w:lineRule="exact"/>
        <w:ind w:firstLine="630"/>
        <w:rPr>
          <w:rFonts w:ascii="仿宋_GB2312" w:hAnsi="仿宋_GB2312" w:cs="仿宋_GB2312"/>
        </w:rPr>
      </w:pPr>
      <w:r>
        <w:rPr>
          <w:rFonts w:ascii="仿宋_GB2312" w:hAnsi="仿宋_GB2312" w:cs="仿宋_GB2312" w:hint="eastAsia"/>
        </w:rPr>
        <w:lastRenderedPageBreak/>
        <w:t>五、根据《中华人民共和国环境影响评价法》等相关环保法律法规的规定，</w:t>
      </w:r>
      <w:proofErr w:type="gramStart"/>
      <w:r>
        <w:rPr>
          <w:rFonts w:ascii="仿宋_GB2312" w:hAnsi="仿宋_GB2312" w:cs="仿宋_GB2312" w:hint="eastAsia"/>
        </w:rPr>
        <w:t>若项目</w:t>
      </w:r>
      <w:proofErr w:type="gramEnd"/>
      <w:r>
        <w:rPr>
          <w:rFonts w:ascii="仿宋_GB2312" w:hAnsi="仿宋_GB2312" w:cs="仿宋_GB2312" w:hint="eastAsia"/>
        </w:rPr>
        <w:t>性质、规模、地点、采用的防治污染、防止生态破坏的措施等发生重大变化的，应依法重新报批环评文件。自批准之日起超过</w:t>
      </w:r>
      <w:r>
        <w:rPr>
          <w:rFonts w:ascii="仿宋_GB2312" w:hAnsi="仿宋_GB2312" w:cs="仿宋_GB2312" w:hint="eastAsia"/>
        </w:rPr>
        <w:t>5</w:t>
      </w:r>
      <w:r>
        <w:rPr>
          <w:rFonts w:ascii="仿宋_GB2312" w:hAnsi="仿宋_GB2312" w:cs="仿宋_GB2312" w:hint="eastAsia"/>
        </w:rPr>
        <w:t>年方决定该项目开工建设的，其环</w:t>
      </w:r>
      <w:proofErr w:type="gramStart"/>
      <w:r>
        <w:rPr>
          <w:rFonts w:ascii="仿宋_GB2312" w:hAnsi="仿宋_GB2312" w:cs="仿宋_GB2312" w:hint="eastAsia"/>
        </w:rPr>
        <w:t>评文件</w:t>
      </w:r>
      <w:proofErr w:type="gramEnd"/>
      <w:r>
        <w:rPr>
          <w:rFonts w:ascii="仿宋_GB2312" w:hAnsi="仿宋_GB2312" w:cs="仿宋_GB2312" w:hint="eastAsia"/>
        </w:rPr>
        <w:t>应当报我局重新审核。在项目建设、运行过程中产生不符合经审批的环</w:t>
      </w:r>
      <w:proofErr w:type="gramStart"/>
      <w:r>
        <w:rPr>
          <w:rFonts w:ascii="仿宋_GB2312" w:hAnsi="仿宋_GB2312" w:cs="仿宋_GB2312" w:hint="eastAsia"/>
        </w:rPr>
        <w:t>评文件</w:t>
      </w:r>
      <w:proofErr w:type="gramEnd"/>
      <w:r>
        <w:rPr>
          <w:rFonts w:ascii="仿宋_GB2312" w:hAnsi="仿宋_GB2312" w:cs="仿宋_GB2312" w:hint="eastAsia"/>
        </w:rPr>
        <w:t>情形的，应依法重新办理相关环保手续。</w:t>
      </w:r>
    </w:p>
    <w:p w:rsidR="00EE410C" w:rsidRDefault="006F3615">
      <w:pPr>
        <w:adjustRightInd w:val="0"/>
        <w:snapToGrid w:val="0"/>
        <w:spacing w:line="520" w:lineRule="exact"/>
        <w:ind w:firstLine="630"/>
        <w:rPr>
          <w:rFonts w:ascii="仿宋_GB2312" w:hAnsi="仿宋_GB2312" w:cs="仿宋_GB2312"/>
        </w:rPr>
      </w:pPr>
      <w:r>
        <w:rPr>
          <w:rFonts w:ascii="仿宋_GB2312" w:hAnsi="仿宋_GB2312" w:cs="仿宋_GB2312" w:hint="eastAsia"/>
        </w:rPr>
        <w:t>六</w:t>
      </w:r>
      <w:r>
        <w:rPr>
          <w:rFonts w:ascii="仿宋_GB2312" w:hAnsi="仿宋_GB2312" w:cs="仿宋_GB2312" w:hint="eastAsia"/>
        </w:rPr>
        <w:t>、你</w:t>
      </w:r>
      <w:r>
        <w:rPr>
          <w:rFonts w:ascii="仿宋_GB2312" w:hAnsi="仿宋_GB2312" w:cs="仿宋_GB2312" w:hint="eastAsia"/>
        </w:rPr>
        <w:t>单位须严格按照《排污许可证管理暂行规定》要求，在投入生产或使用并产生实际排污行为之前申请领取排污许可证或进行排污登记。</w:t>
      </w:r>
    </w:p>
    <w:p w:rsidR="00EE410C" w:rsidRDefault="006F3615">
      <w:pPr>
        <w:adjustRightInd w:val="0"/>
        <w:snapToGrid w:val="0"/>
        <w:spacing w:line="520" w:lineRule="exact"/>
        <w:ind w:firstLineChars="200" w:firstLine="640"/>
        <w:rPr>
          <w:rFonts w:ascii="仿宋_GB2312" w:hAnsi="仿宋_GB2312" w:cs="仿宋_GB2312"/>
        </w:rPr>
      </w:pPr>
      <w:r>
        <w:rPr>
          <w:rFonts w:ascii="仿宋_GB2312" w:hAnsi="仿宋_GB2312" w:cs="仿宋_GB2312" w:hint="eastAsia"/>
        </w:rPr>
        <w:t>七</w:t>
      </w:r>
      <w:r>
        <w:rPr>
          <w:rFonts w:ascii="仿宋_GB2312" w:hAnsi="仿宋_GB2312" w:cs="仿宋_GB2312" w:hint="eastAsia"/>
        </w:rPr>
        <w:t>、</w:t>
      </w:r>
      <w:r>
        <w:rPr>
          <w:rFonts w:ascii="仿宋_GB2312" w:hAnsi="仿宋_GB2312" w:cs="仿宋_GB2312" w:hint="eastAsia"/>
        </w:rPr>
        <w:t>第十一师五团</w:t>
      </w:r>
      <w:r>
        <w:rPr>
          <w:rFonts w:ascii="仿宋_GB2312" w:hAnsi="仿宋_GB2312" w:cs="仿宋_GB2312" w:hint="eastAsia"/>
        </w:rPr>
        <w:t>根据《关于印发</w:t>
      </w:r>
      <w:r>
        <w:rPr>
          <w:rFonts w:ascii="仿宋_GB2312" w:hAnsi="仿宋_GB2312" w:cs="仿宋_GB2312" w:hint="eastAsia"/>
        </w:rPr>
        <w:t>&lt;</w:t>
      </w:r>
      <w:r>
        <w:rPr>
          <w:rFonts w:ascii="仿宋_GB2312" w:hAnsi="仿宋_GB2312" w:cs="仿宋_GB2312" w:hint="eastAsia"/>
        </w:rPr>
        <w:t>第一师阿拉尔市党政及其工作部门环境保护工作职责暂行规定</w:t>
      </w:r>
      <w:r>
        <w:rPr>
          <w:rFonts w:ascii="仿宋_GB2312" w:hAnsi="仿宋_GB2312" w:cs="仿宋_GB2312" w:hint="eastAsia"/>
        </w:rPr>
        <w:t>&gt;</w:t>
      </w:r>
      <w:r>
        <w:rPr>
          <w:rFonts w:ascii="仿宋_GB2312" w:hAnsi="仿宋_GB2312" w:cs="仿宋_GB2312" w:hint="eastAsia"/>
        </w:rPr>
        <w:t>的通知》（</w:t>
      </w:r>
      <w:proofErr w:type="gramStart"/>
      <w:r>
        <w:rPr>
          <w:rFonts w:ascii="仿宋_GB2312" w:hAnsi="仿宋_GB2312" w:cs="仿宋_GB2312" w:hint="eastAsia"/>
        </w:rPr>
        <w:t>师市党办发</w:t>
      </w:r>
      <w:proofErr w:type="gramEnd"/>
      <w:r>
        <w:rPr>
          <w:rFonts w:ascii="仿宋_GB2312" w:hAnsi="仿宋_GB2312" w:cs="仿宋_GB2312" w:hint="eastAsia"/>
        </w:rPr>
        <w:t>〔</w:t>
      </w:r>
      <w:r>
        <w:rPr>
          <w:rFonts w:ascii="仿宋_GB2312" w:hAnsi="仿宋_GB2312" w:cs="仿宋_GB2312" w:hint="eastAsia"/>
        </w:rPr>
        <w:t>2017</w:t>
      </w:r>
      <w:r>
        <w:rPr>
          <w:rFonts w:ascii="仿宋_GB2312" w:hAnsi="仿宋_GB2312" w:cs="仿宋_GB2312" w:hint="eastAsia"/>
        </w:rPr>
        <w:t>〕</w:t>
      </w:r>
      <w:r>
        <w:rPr>
          <w:rFonts w:ascii="仿宋_GB2312" w:hAnsi="仿宋_GB2312" w:cs="仿宋_GB2312" w:hint="eastAsia"/>
        </w:rPr>
        <w:t>47</w:t>
      </w:r>
      <w:r>
        <w:rPr>
          <w:rFonts w:ascii="仿宋_GB2312" w:hAnsi="仿宋_GB2312" w:cs="仿宋_GB2312" w:hint="eastAsia"/>
        </w:rPr>
        <w:t>号）要求，做好该项目环境监管工作，</w:t>
      </w:r>
      <w:proofErr w:type="gramStart"/>
      <w:r>
        <w:rPr>
          <w:rFonts w:ascii="仿宋_GB2312" w:hAnsi="仿宋_GB2312" w:cs="仿宋_GB2312" w:hint="eastAsia"/>
        </w:rPr>
        <w:t>师市生态环境</w:t>
      </w:r>
      <w:proofErr w:type="gramEnd"/>
      <w:r>
        <w:rPr>
          <w:rFonts w:ascii="仿宋_GB2312" w:hAnsi="仿宋_GB2312" w:cs="仿宋_GB2312" w:hint="eastAsia"/>
        </w:rPr>
        <w:t>保护综合行政执法支队做好该项目的抽查监督工作。</w:t>
      </w:r>
    </w:p>
    <w:p w:rsidR="00EE410C" w:rsidRDefault="00EE410C">
      <w:pPr>
        <w:adjustRightInd w:val="0"/>
        <w:snapToGrid w:val="0"/>
        <w:spacing w:line="520" w:lineRule="exact"/>
        <w:ind w:firstLineChars="200" w:firstLine="640"/>
        <w:rPr>
          <w:rFonts w:ascii="仿宋_GB2312" w:hAnsi="仿宋_GB2312" w:cs="仿宋_GB2312"/>
        </w:rPr>
      </w:pPr>
    </w:p>
    <w:p w:rsidR="00EE410C" w:rsidRDefault="00EE410C">
      <w:pPr>
        <w:adjustRightInd w:val="0"/>
        <w:snapToGrid w:val="0"/>
        <w:spacing w:line="520" w:lineRule="exact"/>
        <w:ind w:firstLineChars="200" w:firstLine="640"/>
        <w:rPr>
          <w:rFonts w:ascii="仿宋_GB2312" w:hAnsi="仿宋_GB2312" w:cs="仿宋_GB2312"/>
        </w:rPr>
      </w:pPr>
    </w:p>
    <w:p w:rsidR="00EE410C" w:rsidRDefault="006F3615">
      <w:pPr>
        <w:spacing w:line="520" w:lineRule="exact"/>
        <w:ind w:right="640" w:firstLineChars="1300" w:firstLine="4160"/>
        <w:rPr>
          <w:rFonts w:ascii="仿宋_GB2312" w:hAnsi="仿宋_GB2312" w:cs="仿宋_GB2312"/>
        </w:rPr>
      </w:pPr>
      <w:r>
        <w:rPr>
          <w:rFonts w:ascii="仿宋_GB2312" w:hAnsi="仿宋_GB2312" w:cs="仿宋_GB2312" w:hint="eastAsia"/>
        </w:rPr>
        <w:t>第一师阿拉尔市生态环境局</w:t>
      </w:r>
    </w:p>
    <w:p w:rsidR="00EE410C" w:rsidRDefault="006F3615">
      <w:pPr>
        <w:spacing w:line="520" w:lineRule="exact"/>
        <w:ind w:right="640" w:firstLineChars="1500" w:firstLine="4800"/>
        <w:rPr>
          <w:rFonts w:ascii="仿宋_GB2312"/>
          <w:kern w:val="0"/>
        </w:rPr>
      </w:pPr>
      <w:r>
        <w:rPr>
          <w:rFonts w:ascii="仿宋_GB2312" w:hAnsi="仿宋_GB2312" w:cs="仿宋_GB2312" w:hint="eastAsia"/>
        </w:rPr>
        <w:t>2020</w:t>
      </w:r>
      <w:r>
        <w:rPr>
          <w:rFonts w:ascii="仿宋_GB2312" w:hAnsi="仿宋_GB2312" w:cs="仿宋_GB2312" w:hint="eastAsia"/>
        </w:rPr>
        <w:t>年</w:t>
      </w:r>
      <w:r>
        <w:rPr>
          <w:rFonts w:ascii="仿宋_GB2312" w:hAnsi="仿宋_GB2312" w:cs="仿宋_GB2312" w:hint="eastAsia"/>
        </w:rPr>
        <w:t>12</w:t>
      </w:r>
      <w:r>
        <w:rPr>
          <w:rFonts w:ascii="仿宋_GB2312" w:hAnsi="仿宋_GB2312" w:cs="仿宋_GB2312" w:hint="eastAsia"/>
        </w:rPr>
        <w:t>月</w:t>
      </w:r>
      <w:r>
        <w:rPr>
          <w:rFonts w:ascii="仿宋_GB2312" w:hAnsi="仿宋_GB2312" w:cs="仿宋_GB2312" w:hint="eastAsia"/>
        </w:rPr>
        <w:t>14</w:t>
      </w:r>
      <w:r>
        <w:rPr>
          <w:rFonts w:ascii="仿宋_GB2312" w:hAnsi="仿宋_GB2312" w:cs="仿宋_GB2312" w:hint="eastAsia"/>
        </w:rPr>
        <w:t>日</w:t>
      </w:r>
    </w:p>
    <w:p w:rsidR="006F3615" w:rsidRDefault="006F3615">
      <w:pPr>
        <w:spacing w:line="520" w:lineRule="exact"/>
        <w:ind w:right="640" w:firstLineChars="1300" w:firstLine="4160"/>
        <w:rPr>
          <w:rFonts w:hint="eastAsia"/>
        </w:rPr>
      </w:pPr>
    </w:p>
    <w:p w:rsidR="006F3615" w:rsidRDefault="006F3615">
      <w:pPr>
        <w:spacing w:line="520" w:lineRule="exact"/>
        <w:ind w:right="640" w:firstLineChars="1300" w:firstLine="4160"/>
        <w:rPr>
          <w:rFonts w:hint="eastAsia"/>
        </w:rPr>
      </w:pPr>
    </w:p>
    <w:p w:rsidR="00EE410C" w:rsidRDefault="00EE410C">
      <w:pPr>
        <w:spacing w:line="520" w:lineRule="exact"/>
        <w:ind w:right="640" w:firstLineChars="1300" w:firstLine="4160"/>
      </w:pPr>
      <w:r>
        <w:pict>
          <v:line id="_x0000_s1029" style="position:absolute;left:0;text-align:left;z-index:251663360;mso-width-relative:page;mso-height-relative:page" from="0,25.1pt" to="423pt,25.1pt" o:gfxdata="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Xq4mtMAAAAGAQAADwAAAAAAAAABACAAAAAiAAAAZHJzL2Rvd25yZXYueG1sUEsB&#10;AhQAFAAAAAgAh07iQK97Y/H6AQAA8gMAAA4AAAAAAAAAAQAgAAAAIgEAAGRycy9lMm9Eb2MueG1s&#10;UEsFBgAAAAAGAAYAWQEAAI4FAAAAAA==&#10;"/>
        </w:pict>
      </w:r>
    </w:p>
    <w:p w:rsidR="00EE410C" w:rsidRDefault="00EE410C">
      <w:pPr>
        <w:topLinePunct/>
        <w:adjustRightInd w:val="0"/>
        <w:snapToGrid w:val="0"/>
        <w:spacing w:line="360" w:lineRule="auto"/>
        <w:ind w:leftChars="87" w:left="838" w:hangingChars="200" w:hanging="560"/>
        <w:rPr>
          <w:sz w:val="28"/>
          <w:szCs w:val="28"/>
        </w:rPr>
      </w:pPr>
      <w:r>
        <w:rPr>
          <w:sz w:val="28"/>
          <w:szCs w:val="28"/>
        </w:rPr>
        <w:pict>
          <v:line id="_x0000_s1028" style="position:absolute;left:0;text-align:left;z-index:251666432;mso-width-relative:page;mso-height-relative:page" from="0,78.25pt" to="423pt,78.25pt" o:gfxdata="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8b+d1AAAAAgBAAAPAAAAAAAAAAEAIAAAACIAAABkcnMvZG93bnJldi54bWxQSwECFAAU&#10;AAAACACHTuJAj1gD7vUBAADkAwAADgAAAAAAAAABACAAAAAjAQAAZHJzL2Uyb0RvYy54bWxQSwUG&#10;AAAAAAYABgBZAQAAigUAAAAA&#10;"/>
        </w:pict>
      </w:r>
      <w:r w:rsidR="006F3615">
        <w:rPr>
          <w:sz w:val="28"/>
          <w:szCs w:val="28"/>
        </w:rPr>
        <w:t>抄送：</w:t>
      </w:r>
      <w:proofErr w:type="gramStart"/>
      <w:r w:rsidR="006F3615">
        <w:rPr>
          <w:sz w:val="28"/>
          <w:szCs w:val="28"/>
        </w:rPr>
        <w:t>师市相关</w:t>
      </w:r>
      <w:proofErr w:type="gramEnd"/>
      <w:r w:rsidR="006F3615">
        <w:rPr>
          <w:sz w:val="28"/>
          <w:szCs w:val="28"/>
        </w:rPr>
        <w:t>领导，</w:t>
      </w:r>
      <w:proofErr w:type="gramStart"/>
      <w:r w:rsidR="006F3615">
        <w:rPr>
          <w:sz w:val="28"/>
          <w:szCs w:val="28"/>
        </w:rPr>
        <w:t>发改委</w:t>
      </w:r>
      <w:proofErr w:type="gramEnd"/>
      <w:r w:rsidR="006F3615">
        <w:rPr>
          <w:sz w:val="28"/>
          <w:szCs w:val="28"/>
        </w:rPr>
        <w:t>、</w:t>
      </w:r>
      <w:r w:rsidR="006F3615">
        <w:rPr>
          <w:rFonts w:hint="eastAsia"/>
          <w:sz w:val="28"/>
          <w:szCs w:val="28"/>
        </w:rPr>
        <w:t>工信局、自然资源和规划局、</w:t>
      </w:r>
      <w:r w:rsidR="006F3615">
        <w:rPr>
          <w:rFonts w:hint="eastAsia"/>
          <w:sz w:val="28"/>
          <w:szCs w:val="28"/>
        </w:rPr>
        <w:t>十一</w:t>
      </w:r>
    </w:p>
    <w:p w:rsidR="00EE410C" w:rsidRDefault="006F3615">
      <w:pPr>
        <w:topLinePunct/>
        <w:adjustRightInd w:val="0"/>
        <w:snapToGrid w:val="0"/>
        <w:spacing w:line="360" w:lineRule="auto"/>
        <w:rPr>
          <w:sz w:val="28"/>
          <w:szCs w:val="28"/>
        </w:rPr>
      </w:pPr>
      <w:r>
        <w:rPr>
          <w:rFonts w:hint="eastAsia"/>
          <w:sz w:val="28"/>
          <w:szCs w:val="28"/>
        </w:rPr>
        <w:t>师生态局、</w:t>
      </w:r>
      <w:r>
        <w:rPr>
          <w:rFonts w:hint="eastAsia"/>
          <w:sz w:val="28"/>
          <w:szCs w:val="28"/>
        </w:rPr>
        <w:t>生态环境保护综合行政执法支队</w:t>
      </w:r>
      <w:r>
        <w:rPr>
          <w:rFonts w:hint="eastAsia"/>
          <w:sz w:val="28"/>
          <w:szCs w:val="28"/>
        </w:rPr>
        <w:t>、</w:t>
      </w:r>
      <w:r>
        <w:rPr>
          <w:sz w:val="28"/>
          <w:szCs w:val="28"/>
        </w:rPr>
        <w:t>新疆兵团勘查设计院</w:t>
      </w:r>
    </w:p>
    <w:p w:rsidR="00EE410C" w:rsidRDefault="006F3615">
      <w:pPr>
        <w:topLinePunct/>
        <w:adjustRightInd w:val="0"/>
        <w:snapToGrid w:val="0"/>
        <w:spacing w:line="360" w:lineRule="auto"/>
        <w:rPr>
          <w:sz w:val="28"/>
          <w:szCs w:val="28"/>
        </w:rPr>
      </w:pPr>
      <w:r>
        <w:rPr>
          <w:sz w:val="28"/>
          <w:szCs w:val="28"/>
        </w:rPr>
        <w:t>（集团）有限责任公司。</w:t>
      </w:r>
    </w:p>
    <w:p w:rsidR="00EE410C" w:rsidRDefault="00EE410C">
      <w:pPr>
        <w:ind w:firstLineChars="100" w:firstLine="320"/>
        <w:rPr>
          <w:kern w:val="0"/>
        </w:rPr>
      </w:pPr>
      <w:r w:rsidRPr="00EE410C">
        <w:pict>
          <v:line id="_x0000_s1027" style="position:absolute;left:0;text-align:left;z-index:251667456;mso-width-relative:page;mso-height-relative:page" from="0,33.4pt" to="423pt,33.4pt" o:gfxdata="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keimDTAAAABgEAAA8AAAAAAAAAAQAgAAAAIgAAAGRycy9kb3ducmV2LnhtbFBLAQIUABQA&#10;AAAIAIdO4kCeM2eD9QEAAOQDAAAOAAAAAAAAAAEAIAAAACIBAABkcnMvZTJvRG9jLnhtbFBLBQYA&#10;AAAABgAGAFkBAACJBQAAAAA=&#10;"/>
        </w:pict>
      </w:r>
      <w:r w:rsidR="006F3615">
        <w:rPr>
          <w:sz w:val="28"/>
          <w:szCs w:val="28"/>
        </w:rPr>
        <w:t>第一师</w:t>
      </w:r>
      <w:r w:rsidR="006F3615">
        <w:rPr>
          <w:rFonts w:hint="eastAsia"/>
          <w:sz w:val="28"/>
          <w:szCs w:val="28"/>
        </w:rPr>
        <w:t>阿拉尔市生态环境</w:t>
      </w:r>
      <w:r w:rsidR="006F3615">
        <w:rPr>
          <w:sz w:val="28"/>
          <w:szCs w:val="28"/>
        </w:rPr>
        <w:t>局</w:t>
      </w:r>
      <w:r w:rsidR="006F3615">
        <w:rPr>
          <w:sz w:val="28"/>
          <w:szCs w:val="28"/>
        </w:rPr>
        <w:t xml:space="preserve">            20</w:t>
      </w:r>
      <w:r w:rsidR="006F3615">
        <w:rPr>
          <w:rFonts w:hint="eastAsia"/>
          <w:sz w:val="28"/>
          <w:szCs w:val="28"/>
        </w:rPr>
        <w:t>20</w:t>
      </w:r>
      <w:r w:rsidR="006F3615">
        <w:rPr>
          <w:sz w:val="28"/>
          <w:szCs w:val="28"/>
        </w:rPr>
        <w:t>年</w:t>
      </w:r>
      <w:r w:rsidR="006F3615">
        <w:rPr>
          <w:rFonts w:hint="eastAsia"/>
          <w:sz w:val="28"/>
          <w:szCs w:val="28"/>
        </w:rPr>
        <w:t>12</w:t>
      </w:r>
      <w:r w:rsidR="006F3615">
        <w:rPr>
          <w:sz w:val="28"/>
          <w:szCs w:val="28"/>
        </w:rPr>
        <w:t>月</w:t>
      </w:r>
      <w:r w:rsidR="006F3615">
        <w:rPr>
          <w:rFonts w:hint="eastAsia"/>
          <w:sz w:val="28"/>
          <w:szCs w:val="28"/>
        </w:rPr>
        <w:t>1</w:t>
      </w:r>
      <w:r w:rsidR="006F3615">
        <w:rPr>
          <w:rFonts w:hint="eastAsia"/>
          <w:sz w:val="28"/>
          <w:szCs w:val="28"/>
        </w:rPr>
        <w:t>4</w:t>
      </w:r>
      <w:r w:rsidR="006F3615">
        <w:rPr>
          <w:sz w:val="28"/>
          <w:szCs w:val="28"/>
        </w:rPr>
        <w:t>日印</w:t>
      </w:r>
      <w:r w:rsidR="006F3615">
        <w:rPr>
          <w:rFonts w:hint="eastAsia"/>
          <w:sz w:val="28"/>
          <w:szCs w:val="28"/>
        </w:rPr>
        <w:t>发</w:t>
      </w:r>
    </w:p>
    <w:sectPr w:rsidR="00EE410C" w:rsidSect="00EE410C">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10C" w:rsidRDefault="00EE410C" w:rsidP="00EE410C">
      <w:r>
        <w:separator/>
      </w:r>
    </w:p>
  </w:endnote>
  <w:endnote w:type="continuationSeparator" w:id="1">
    <w:p w:rsidR="00EE410C" w:rsidRDefault="00EE410C" w:rsidP="00EE41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10C" w:rsidRDefault="00EE410C">
    <w:pPr>
      <w:pStyle w:val="a5"/>
    </w:pPr>
    <w:r>
      <w:pict>
        <v:shapetype id="_x0000_t202" coordsize="21600,21600" o:spt="202" path="m,l,21600r21600,l21600,xe">
          <v:stroke joinstyle="miter"/>
          <v:path gradientshapeok="t" o:connecttype="rect"/>
        </v:shapetype>
        <v:shape id="_x0000_s2049" type="#_x0000_t202" style="position:absolute;margin-left:383.15pt;margin-top:-2.3pt;width:2in;height:2in;z-index:251658240;mso-wrap-style:none;mso-position-horizontal-relative:margin;mso-width-relative:page;mso-height-relative:page" o:gfxdata="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eTt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A0ezjYAAAACwEAAA8AAAAAAAAAAQAgAAAAIgAAAGRycy9kb3ducmV2Lnht&#10;bFBLAQIUABQAAAAIAIdO4kB/jq0RMgIAAGEEAAAOAAAAAAAAAAEAIAAAACcBAABkcnMvZTJvRG9j&#10;LnhtbFBLBQYAAAAABgAGAFkBAADLBQAAAAA=&#10;" filled="f" stroked="f" strokeweight=".5pt">
          <v:textbox style="mso-fit-shape-to-text:t" inset="0,0,0,0">
            <w:txbxContent>
              <w:p w:rsidR="00EE410C" w:rsidRDefault="006F3615">
                <w:pPr>
                  <w:pStyle w:val="a5"/>
                </w:pPr>
                <w:r>
                  <w:rPr>
                    <w:rFonts w:hint="eastAsia"/>
                  </w:rPr>
                  <w:t>—</w:t>
                </w:r>
                <w:r w:rsidR="00EE410C">
                  <w:rPr>
                    <w:rFonts w:hint="eastAsia"/>
                  </w:rPr>
                  <w:fldChar w:fldCharType="begin"/>
                </w:r>
                <w:r>
                  <w:rPr>
                    <w:rFonts w:hint="eastAsia"/>
                  </w:rPr>
                  <w:instrText xml:space="preserve"> PAGE  \* MERGEFORMAT </w:instrText>
                </w:r>
                <w:r w:rsidR="00EE410C">
                  <w:rPr>
                    <w:rFonts w:hint="eastAsia"/>
                  </w:rPr>
                  <w:fldChar w:fldCharType="separate"/>
                </w:r>
                <w:r>
                  <w:rPr>
                    <w:noProof/>
                  </w:rPr>
                  <w:t>1</w:t>
                </w:r>
                <w:r w:rsidR="00EE410C">
                  <w:rPr>
                    <w:rFonts w:hint="eastAsia"/>
                  </w:rPr>
                  <w:fldChar w:fldCharType="end"/>
                </w:r>
                <w:r>
                  <w:rPr>
                    <w:rFonts w:hint="eastAsia"/>
                  </w:rPr>
                  <w:t xml:space="preserve"> </w:t>
                </w:r>
                <w:r>
                  <w:rPr>
                    <w:rFonts w:hint="eastAsia"/>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10C" w:rsidRDefault="00EE410C" w:rsidP="00EE410C">
      <w:r>
        <w:separator/>
      </w:r>
    </w:p>
  </w:footnote>
  <w:footnote w:type="continuationSeparator" w:id="1">
    <w:p w:rsidR="00EE410C" w:rsidRDefault="00EE410C" w:rsidP="00EE41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410C"/>
    <w:rsid w:val="006F3615"/>
    <w:rsid w:val="00CA7F75"/>
    <w:rsid w:val="00EE410C"/>
    <w:rsid w:val="01370817"/>
    <w:rsid w:val="03172701"/>
    <w:rsid w:val="09871C13"/>
    <w:rsid w:val="0C055113"/>
    <w:rsid w:val="0C1A305C"/>
    <w:rsid w:val="0CDC1E98"/>
    <w:rsid w:val="118509E1"/>
    <w:rsid w:val="11B168A6"/>
    <w:rsid w:val="123B611B"/>
    <w:rsid w:val="18374A52"/>
    <w:rsid w:val="1868307F"/>
    <w:rsid w:val="1A5E78A8"/>
    <w:rsid w:val="1BA071AB"/>
    <w:rsid w:val="1CEA24C4"/>
    <w:rsid w:val="1DC20393"/>
    <w:rsid w:val="24E27BDB"/>
    <w:rsid w:val="25A17064"/>
    <w:rsid w:val="29F60549"/>
    <w:rsid w:val="2D0D3625"/>
    <w:rsid w:val="324A33EF"/>
    <w:rsid w:val="35273FA2"/>
    <w:rsid w:val="36707347"/>
    <w:rsid w:val="36AE3A09"/>
    <w:rsid w:val="3C61453B"/>
    <w:rsid w:val="3D6921A2"/>
    <w:rsid w:val="3E655C0C"/>
    <w:rsid w:val="41DE1E92"/>
    <w:rsid w:val="42C34D8E"/>
    <w:rsid w:val="45BE27C0"/>
    <w:rsid w:val="45DB1E84"/>
    <w:rsid w:val="46145DE1"/>
    <w:rsid w:val="48D92946"/>
    <w:rsid w:val="495248B8"/>
    <w:rsid w:val="53435D8F"/>
    <w:rsid w:val="559922AD"/>
    <w:rsid w:val="59B65F5B"/>
    <w:rsid w:val="5C0F2FC4"/>
    <w:rsid w:val="5C8D1EEE"/>
    <w:rsid w:val="60676744"/>
    <w:rsid w:val="64853126"/>
    <w:rsid w:val="657F42E0"/>
    <w:rsid w:val="65CA2CDF"/>
    <w:rsid w:val="66E77F0D"/>
    <w:rsid w:val="676E55FC"/>
    <w:rsid w:val="684E1A15"/>
    <w:rsid w:val="691B0321"/>
    <w:rsid w:val="6AC83847"/>
    <w:rsid w:val="6D845249"/>
    <w:rsid w:val="74BA23C3"/>
    <w:rsid w:val="77EE455A"/>
    <w:rsid w:val="7C082765"/>
    <w:rsid w:val="7D451C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EE410C"/>
    <w:pPr>
      <w:widowControl w:val="0"/>
      <w:jc w:val="both"/>
    </w:pPr>
    <w:rPr>
      <w:rFonts w:eastAsia="仿宋_GB2312"/>
      <w:kern w:val="2"/>
      <w:sz w:val="32"/>
      <w:szCs w:val="32"/>
    </w:rPr>
  </w:style>
  <w:style w:type="paragraph" w:styleId="2">
    <w:name w:val="heading 2"/>
    <w:basedOn w:val="a"/>
    <w:next w:val="a"/>
    <w:qFormat/>
    <w:rsid w:val="00EE410C"/>
    <w:pPr>
      <w:keepNext/>
      <w:keepLines/>
      <w:spacing w:line="416" w:lineRule="auto"/>
      <w:outlineLvl w:val="1"/>
    </w:pPr>
    <w:rPr>
      <w:rFonts w:ascii="Arial" w:eastAsia="黑体" w:hAnsi="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E410C"/>
    <w:pPr>
      <w:spacing w:line="600" w:lineRule="exact"/>
      <w:ind w:firstLine="420"/>
    </w:pPr>
    <w:rPr>
      <w:rFonts w:ascii="宋体" w:eastAsia="宋体" w:hAnsi="宋体" w:cs="宋体"/>
    </w:rPr>
  </w:style>
  <w:style w:type="paragraph" w:styleId="a4">
    <w:name w:val="Date"/>
    <w:basedOn w:val="a"/>
    <w:next w:val="a"/>
    <w:qFormat/>
    <w:rsid w:val="00EE410C"/>
    <w:rPr>
      <w:rFonts w:eastAsia="宋体"/>
      <w:sz w:val="28"/>
      <w:szCs w:val="20"/>
    </w:rPr>
  </w:style>
  <w:style w:type="paragraph" w:styleId="a5">
    <w:name w:val="footer"/>
    <w:basedOn w:val="a"/>
    <w:qFormat/>
    <w:rsid w:val="00EE410C"/>
    <w:pPr>
      <w:tabs>
        <w:tab w:val="center" w:pos="4153"/>
        <w:tab w:val="right" w:pos="8306"/>
      </w:tabs>
      <w:snapToGrid w:val="0"/>
      <w:jc w:val="left"/>
    </w:pPr>
    <w:rPr>
      <w:sz w:val="18"/>
    </w:rPr>
  </w:style>
  <w:style w:type="paragraph" w:styleId="a6">
    <w:name w:val="header"/>
    <w:basedOn w:val="a"/>
    <w:qFormat/>
    <w:rsid w:val="00EE410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Default">
    <w:name w:val="Default"/>
    <w:basedOn w:val="a"/>
    <w:qFormat/>
    <w:rsid w:val="00EE410C"/>
    <w:pPr>
      <w:autoSpaceDE w:val="0"/>
      <w:autoSpaceDN w:val="0"/>
      <w:jc w:val="left"/>
    </w:pPr>
    <w:rPr>
      <w:rFonts w:ascii="宋体" w:eastAsia="宋体" w:hint="eastAsia"/>
      <w:color w:val="000000"/>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1910</Words>
  <Characters>223</Characters>
  <Application>Microsoft Office Word</Application>
  <DocSecurity>0</DocSecurity>
  <Lines>1</Lines>
  <Paragraphs>4</Paragraphs>
  <ScaleCrop>false</ScaleCrop>
  <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cp:lastPrinted>2020-12-15T02:43:00Z</cp:lastPrinted>
  <dcterms:created xsi:type="dcterms:W3CDTF">2020-12-09T09:18:00Z</dcterms:created>
  <dcterms:modified xsi:type="dcterms:W3CDTF">2020-12-15T02:45:00Z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