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025" w:rsidRDefault="003E3025">
      <w:pPr>
        <w:pStyle w:val="a3"/>
      </w:pPr>
    </w:p>
    <w:p w:rsidR="00361907" w:rsidRPr="00361907" w:rsidRDefault="00361907" w:rsidP="00361907">
      <w:pPr>
        <w:pStyle w:val="Default"/>
        <w:rPr>
          <w:rFonts w:hint="default"/>
        </w:rPr>
      </w:pPr>
    </w:p>
    <w:p w:rsidR="00594E52" w:rsidRDefault="00594E52" w:rsidP="00361907">
      <w:pPr>
        <w:pStyle w:val="Default"/>
        <w:rPr>
          <w:rFonts w:hint="default"/>
        </w:rPr>
      </w:pPr>
    </w:p>
    <w:p w:rsidR="005A0550" w:rsidRPr="00361907" w:rsidRDefault="005A0550" w:rsidP="00361907">
      <w:pPr>
        <w:pStyle w:val="Default"/>
        <w:rPr>
          <w:rFonts w:hint="default"/>
        </w:rPr>
      </w:pPr>
    </w:p>
    <w:p w:rsidR="003E3025" w:rsidRDefault="004C436D">
      <w:pPr>
        <w:spacing w:line="560" w:lineRule="exact"/>
      </w:pPr>
      <w:r>
        <w:pict>
          <v:shapetype id="_x0000_t202" coordsize="21600,21600" o:spt="202" path="m,l,21600r21600,l21600,xe">
            <v:stroke joinstyle="miter"/>
            <v:path gradientshapeok="t" o:connecttype="rect"/>
          </v:shapetype>
          <v:shape id="_x0000_s1026" type="#_x0000_t202" style="position:absolute;left:0;text-align:left;margin-left:99pt;margin-top:17.8pt;width:232.2pt;height:39.5pt;z-index:251658240"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arnt42AAAAAoBAAAPAAAAAAAAAAEAIAAAACIAAABkcnMvZG93bnJldi54bWxQSwECFAAUAAAA&#10;CACHTuJA6VA0eu4BAADoAwAADgAAAAAAAAABACAAAAAnAQAAZHJzL2Uyb0RvYy54bWxQSwUGAAAA&#10;AAYABgBZAQAAhwUAAAAA&#10;" strokecolor="white">
            <v:textbox>
              <w:txbxContent>
                <w:p w:rsidR="003E3025" w:rsidRDefault="000A2AFA">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sidR="00B83351">
                    <w:rPr>
                      <w:rFonts w:hint="eastAsia"/>
                    </w:rPr>
                    <w:t>20</w:t>
                  </w:r>
                  <w:r>
                    <w:rPr>
                      <w:rFonts w:hint="eastAsia"/>
                    </w:rPr>
                    <w:t>〕</w:t>
                  </w:r>
                  <w:r w:rsidR="008D49B4">
                    <w:rPr>
                      <w:rFonts w:hint="eastAsia"/>
                    </w:rPr>
                    <w:t>88</w:t>
                  </w:r>
                  <w:r>
                    <w:rPr>
                      <w:rFonts w:hint="eastAsia"/>
                    </w:rPr>
                    <w:t>号</w:t>
                  </w:r>
                </w:p>
              </w:txbxContent>
            </v:textbox>
          </v:shape>
        </w:pict>
      </w:r>
    </w:p>
    <w:p w:rsidR="003E3025" w:rsidRDefault="003E3025">
      <w:pPr>
        <w:spacing w:line="560" w:lineRule="exact"/>
      </w:pPr>
    </w:p>
    <w:p w:rsidR="003E3025" w:rsidRDefault="003E3025">
      <w:pPr>
        <w:spacing w:line="560" w:lineRule="exact"/>
        <w:jc w:val="center"/>
      </w:pPr>
    </w:p>
    <w:p w:rsidR="003E3025" w:rsidRDefault="000A2AFA">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关于阿拉尔</w:t>
      </w:r>
      <w:r w:rsidR="00994A6C">
        <w:rPr>
          <w:rFonts w:ascii="方正小标宋简体" w:eastAsia="方正小标宋简体" w:hAnsi="方正小标宋简体" w:cs="方正小标宋简体" w:hint="eastAsia"/>
          <w:sz w:val="44"/>
          <w:szCs w:val="44"/>
        </w:rPr>
        <w:t>市六团旭日加油站项目</w:t>
      </w:r>
      <w:r>
        <w:rPr>
          <w:rFonts w:ascii="方正小标宋简体" w:eastAsia="方正小标宋简体" w:hAnsi="方正小标宋简体" w:cs="方正小标宋简体" w:hint="eastAsia"/>
          <w:sz w:val="44"/>
          <w:szCs w:val="44"/>
        </w:rPr>
        <w:t>环境影响报告表的批复</w:t>
      </w:r>
    </w:p>
    <w:p w:rsidR="003E3025" w:rsidRPr="00994A6C" w:rsidRDefault="003E3025" w:rsidP="00B93390">
      <w:pPr>
        <w:adjustRightInd w:val="0"/>
        <w:snapToGrid w:val="0"/>
        <w:spacing w:line="560" w:lineRule="exact"/>
        <w:rPr>
          <w:rFonts w:ascii="仿宋_GB2312"/>
          <w:sz w:val="36"/>
          <w:szCs w:val="36"/>
        </w:rPr>
      </w:pPr>
    </w:p>
    <w:p w:rsidR="003E3025" w:rsidRPr="00B93390" w:rsidRDefault="000A2AFA" w:rsidP="00F035CD">
      <w:pPr>
        <w:adjustRightInd w:val="0"/>
        <w:snapToGrid w:val="0"/>
        <w:spacing w:line="500" w:lineRule="exact"/>
        <w:rPr>
          <w:rFonts w:ascii="仿宋_GB2312"/>
        </w:rPr>
      </w:pPr>
      <w:r w:rsidRPr="00B93390">
        <w:rPr>
          <w:rFonts w:ascii="仿宋_GB2312" w:hint="eastAsia"/>
        </w:rPr>
        <w:t>阿拉尔</w:t>
      </w:r>
      <w:r w:rsidR="00AD0343">
        <w:rPr>
          <w:rFonts w:ascii="仿宋_GB2312" w:hint="eastAsia"/>
        </w:rPr>
        <w:t>市六团旭日加油站</w:t>
      </w:r>
      <w:r w:rsidRPr="00B93390">
        <w:rPr>
          <w:rFonts w:ascii="仿宋_GB2312" w:hint="eastAsia"/>
        </w:rPr>
        <w:t>：</w:t>
      </w:r>
    </w:p>
    <w:p w:rsidR="003E3025" w:rsidRPr="00B93390" w:rsidRDefault="000A2AFA" w:rsidP="00F035CD">
      <w:pPr>
        <w:adjustRightInd w:val="0"/>
        <w:snapToGrid w:val="0"/>
        <w:spacing w:line="500" w:lineRule="exact"/>
        <w:ind w:firstLineChars="200" w:firstLine="609"/>
        <w:rPr>
          <w:rFonts w:ascii="仿宋_GB2312"/>
        </w:rPr>
      </w:pPr>
      <w:r w:rsidRPr="00B93390">
        <w:rPr>
          <w:rFonts w:ascii="仿宋_GB2312" w:hint="eastAsia"/>
        </w:rPr>
        <w:t>你单位报送的《关于</w:t>
      </w:r>
      <w:r w:rsidR="00F557AB" w:rsidRPr="00B93390">
        <w:rPr>
          <w:rFonts w:ascii="仿宋_GB2312" w:hint="eastAsia"/>
        </w:rPr>
        <w:t>送审</w:t>
      </w:r>
      <w:r w:rsidR="00AD0343" w:rsidRPr="00AD0343">
        <w:rPr>
          <w:rFonts w:ascii="仿宋_GB2312" w:hint="eastAsia"/>
        </w:rPr>
        <w:t>阿拉尔市六团旭日加油站项目</w:t>
      </w:r>
      <w:r w:rsidR="00F557AB" w:rsidRPr="00B93390">
        <w:rPr>
          <w:rFonts w:ascii="仿宋_GB2312" w:hint="eastAsia"/>
        </w:rPr>
        <w:t>环境影响报告表</w:t>
      </w:r>
      <w:r w:rsidRPr="00B93390">
        <w:rPr>
          <w:rFonts w:ascii="仿宋_GB2312" w:hint="eastAsia"/>
        </w:rPr>
        <w:t>的请示》及《</w:t>
      </w:r>
      <w:r w:rsidR="00AD0343" w:rsidRPr="00AD0343">
        <w:rPr>
          <w:rFonts w:ascii="仿宋_GB2312" w:hint="eastAsia"/>
        </w:rPr>
        <w:t>阿拉尔市六团旭日加油站项目</w:t>
      </w:r>
      <w:r w:rsidRPr="00B93390">
        <w:rPr>
          <w:rFonts w:ascii="仿宋_GB2312" w:hint="eastAsia"/>
        </w:rPr>
        <w:t>环境影响报告表》（以下简称“报告表”）收悉。经专家审查和研究，现批复如下：</w:t>
      </w:r>
    </w:p>
    <w:p w:rsidR="003E3025" w:rsidRPr="00B93390" w:rsidRDefault="00DF5B7B" w:rsidP="00F035CD">
      <w:pPr>
        <w:adjustRightInd w:val="0"/>
        <w:snapToGrid w:val="0"/>
        <w:spacing w:line="500" w:lineRule="exact"/>
        <w:ind w:firstLine="630"/>
        <w:rPr>
          <w:rFonts w:ascii="仿宋_GB2312"/>
          <w:color w:val="000000"/>
        </w:rPr>
      </w:pPr>
      <w:r>
        <w:rPr>
          <w:rFonts w:ascii="仿宋_GB2312" w:hint="eastAsia"/>
          <w:color w:val="000000"/>
        </w:rPr>
        <w:t>一、</w:t>
      </w:r>
      <w:r w:rsidR="000A2AFA" w:rsidRPr="00B93390">
        <w:rPr>
          <w:rFonts w:ascii="仿宋_GB2312" w:hint="eastAsia"/>
          <w:color w:val="000000"/>
        </w:rPr>
        <w:t>该项目位于</w:t>
      </w:r>
      <w:r w:rsidR="00AD0343" w:rsidRPr="00AD0343">
        <w:rPr>
          <w:rFonts w:ascii="仿宋_GB2312" w:hint="eastAsia"/>
          <w:color w:val="000000"/>
        </w:rPr>
        <w:t>新疆阿拉尔市六团阿塔公路36公里处</w:t>
      </w:r>
      <w:r w:rsidR="000A2AFA" w:rsidRPr="00B93390">
        <w:rPr>
          <w:rFonts w:ascii="仿宋_GB2312" w:hint="eastAsia"/>
          <w:color w:val="000000"/>
        </w:rPr>
        <w:t>，</w:t>
      </w:r>
      <w:r w:rsidR="00F557AB" w:rsidRPr="00B93390">
        <w:rPr>
          <w:rFonts w:ascii="仿宋_GB2312" w:hint="eastAsia"/>
          <w:color w:val="000000"/>
        </w:rPr>
        <w:t>中心地理坐标为东经</w:t>
      </w:r>
      <w:r w:rsidR="00AD0343" w:rsidRPr="00AD0343">
        <w:rPr>
          <w:rFonts w:ascii="仿宋_GB2312"/>
          <w:color w:val="000000"/>
        </w:rPr>
        <w:t>80</w:t>
      </w:r>
      <w:r w:rsidR="00AD0343" w:rsidRPr="00AD0343">
        <w:rPr>
          <w:rFonts w:ascii="仿宋_GB2312"/>
          <w:color w:val="000000"/>
        </w:rPr>
        <w:t>°</w:t>
      </w:r>
      <w:r w:rsidR="00AD0343" w:rsidRPr="00AD0343">
        <w:rPr>
          <w:rFonts w:ascii="仿宋_GB2312"/>
          <w:color w:val="000000"/>
        </w:rPr>
        <w:t>29'54.73"</w:t>
      </w:r>
      <w:r w:rsidR="00F557AB" w:rsidRPr="00B93390">
        <w:rPr>
          <w:rFonts w:ascii="仿宋_GB2312" w:hint="eastAsia"/>
          <w:color w:val="000000"/>
        </w:rPr>
        <w:t>，北纬</w:t>
      </w:r>
      <w:r w:rsidR="00AD0343" w:rsidRPr="00AD0343">
        <w:rPr>
          <w:rFonts w:ascii="仿宋_GB2312"/>
          <w:color w:val="000000"/>
        </w:rPr>
        <w:t>40</w:t>
      </w:r>
      <w:r w:rsidR="00AD0343" w:rsidRPr="00AD0343">
        <w:rPr>
          <w:rFonts w:ascii="仿宋_GB2312"/>
          <w:color w:val="000000"/>
        </w:rPr>
        <w:t>°</w:t>
      </w:r>
      <w:r w:rsidR="00AD0343" w:rsidRPr="00AD0343">
        <w:rPr>
          <w:rFonts w:ascii="仿宋_GB2312"/>
          <w:color w:val="000000"/>
        </w:rPr>
        <w:t>54'17.03"</w:t>
      </w:r>
      <w:r w:rsidR="00F557AB" w:rsidRPr="00B93390">
        <w:rPr>
          <w:rFonts w:ascii="仿宋_GB2312" w:hint="eastAsia"/>
          <w:color w:val="000000"/>
        </w:rPr>
        <w:t>。</w:t>
      </w:r>
      <w:r w:rsidR="00AD0343" w:rsidRPr="00B93390">
        <w:rPr>
          <w:rFonts w:ascii="仿宋_GB2312" w:hint="eastAsia"/>
          <w:color w:val="000000"/>
        </w:rPr>
        <w:t>项目区</w:t>
      </w:r>
      <w:r w:rsidR="00AD0343" w:rsidRPr="00AD0343">
        <w:rPr>
          <w:rFonts w:ascii="仿宋_GB2312" w:hint="eastAsia"/>
          <w:color w:val="000000"/>
        </w:rPr>
        <w:t>西侧为阿拉尔公路，北侧、南侧和东侧均为空地</w:t>
      </w:r>
      <w:r w:rsidR="00AD0343">
        <w:rPr>
          <w:rFonts w:ascii="仿宋_GB2312" w:hint="eastAsia"/>
          <w:color w:val="000000"/>
        </w:rPr>
        <w:t>。</w:t>
      </w:r>
      <w:r w:rsidR="007779A6" w:rsidRPr="007779A6">
        <w:rPr>
          <w:rFonts w:ascii="仿宋_GB2312" w:hint="eastAsia"/>
          <w:color w:val="000000"/>
        </w:rPr>
        <w:t>项目占地1500m</w:t>
      </w:r>
      <w:r w:rsidR="007779A6" w:rsidRPr="00F07819">
        <w:rPr>
          <w:rFonts w:ascii="仿宋_GB2312" w:hint="eastAsia"/>
          <w:color w:val="000000"/>
          <w:vertAlign w:val="superscript"/>
        </w:rPr>
        <w:t>2</w:t>
      </w:r>
      <w:r w:rsidR="007779A6" w:rsidRPr="007779A6">
        <w:rPr>
          <w:rFonts w:ascii="仿宋_GB2312" w:hint="eastAsia"/>
          <w:color w:val="000000"/>
        </w:rPr>
        <w:t>，建筑、构筑物面积1200m</w:t>
      </w:r>
      <w:r w:rsidR="007779A6" w:rsidRPr="00F07819">
        <w:rPr>
          <w:rFonts w:ascii="仿宋_GB2312" w:hint="eastAsia"/>
          <w:color w:val="000000"/>
          <w:vertAlign w:val="superscript"/>
        </w:rPr>
        <w:t>2</w:t>
      </w:r>
      <w:r w:rsidR="007779A6" w:rsidRPr="007779A6">
        <w:rPr>
          <w:rFonts w:ascii="仿宋_GB2312" w:hint="eastAsia"/>
          <w:color w:val="000000"/>
        </w:rPr>
        <w:t>，</w:t>
      </w:r>
      <w:r w:rsidR="00F07819">
        <w:rPr>
          <w:rFonts w:ascii="仿宋_GB2312" w:hint="eastAsia"/>
          <w:color w:val="000000"/>
        </w:rPr>
        <w:t>其中</w:t>
      </w:r>
      <w:r w:rsidR="007779A6" w:rsidRPr="007779A6">
        <w:rPr>
          <w:rFonts w:ascii="仿宋_GB2312" w:hint="eastAsia"/>
          <w:color w:val="000000"/>
        </w:rPr>
        <w:t>加油站站房600m</w:t>
      </w:r>
      <w:r w:rsidR="007779A6" w:rsidRPr="00F07819">
        <w:rPr>
          <w:rFonts w:ascii="仿宋_GB2312" w:hint="eastAsia"/>
          <w:color w:val="000000"/>
          <w:vertAlign w:val="superscript"/>
        </w:rPr>
        <w:t>2</w:t>
      </w:r>
      <w:r w:rsidR="007779A6" w:rsidRPr="007779A6">
        <w:rPr>
          <w:rFonts w:ascii="仿宋_GB2312" w:hint="eastAsia"/>
          <w:color w:val="000000"/>
        </w:rPr>
        <w:t>，罩棚350m</w:t>
      </w:r>
      <w:r w:rsidR="007779A6" w:rsidRPr="00F07819">
        <w:rPr>
          <w:rFonts w:ascii="仿宋_GB2312" w:hint="eastAsia"/>
          <w:color w:val="000000"/>
          <w:vertAlign w:val="superscript"/>
        </w:rPr>
        <w:t>2</w:t>
      </w:r>
      <w:r w:rsidR="007779A6" w:rsidRPr="007779A6">
        <w:rPr>
          <w:rFonts w:ascii="仿宋_GB2312" w:hint="eastAsia"/>
          <w:color w:val="000000"/>
        </w:rPr>
        <w:t>，辅助用房110m</w:t>
      </w:r>
      <w:r w:rsidR="007779A6" w:rsidRPr="00F07819">
        <w:rPr>
          <w:rFonts w:ascii="仿宋_GB2312" w:hint="eastAsia"/>
          <w:color w:val="000000"/>
          <w:vertAlign w:val="superscript"/>
        </w:rPr>
        <w:t>2</w:t>
      </w:r>
      <w:r w:rsidR="007779A6" w:rsidRPr="007779A6">
        <w:rPr>
          <w:rFonts w:ascii="仿宋_GB2312" w:hint="eastAsia"/>
          <w:color w:val="000000"/>
        </w:rPr>
        <w:t>，油罐池140m</w:t>
      </w:r>
      <w:r w:rsidR="007779A6" w:rsidRPr="00F07819">
        <w:rPr>
          <w:rFonts w:ascii="仿宋_GB2312" w:hint="eastAsia"/>
          <w:color w:val="000000"/>
          <w:vertAlign w:val="superscript"/>
        </w:rPr>
        <w:t>2</w:t>
      </w:r>
      <w:r w:rsidR="000A2AFA" w:rsidRPr="00B93390">
        <w:rPr>
          <w:rFonts w:ascii="仿宋_GB2312" w:hint="eastAsia"/>
          <w:color w:val="000000"/>
        </w:rPr>
        <w:t>。</w:t>
      </w:r>
      <w:r w:rsidR="00144007">
        <w:rPr>
          <w:rFonts w:ascii="仿宋_GB2312" w:hint="eastAsia"/>
          <w:color w:val="000000"/>
        </w:rPr>
        <w:t>该项目已建成，本次投资主要为完善环保相关设施。</w:t>
      </w:r>
      <w:r w:rsidR="000A2AFA" w:rsidRPr="00B93390">
        <w:rPr>
          <w:rFonts w:ascii="仿宋_GB2312" w:hint="eastAsia"/>
          <w:color w:val="000000"/>
        </w:rPr>
        <w:t>项目预计</w:t>
      </w:r>
      <w:r w:rsidR="005F7C1D">
        <w:rPr>
          <w:rFonts w:ascii="仿宋_GB2312" w:hint="eastAsia"/>
          <w:color w:val="000000"/>
        </w:rPr>
        <w:t>汽油</w:t>
      </w:r>
      <w:r w:rsidR="000A2AFA" w:rsidRPr="00B93390">
        <w:rPr>
          <w:rFonts w:ascii="仿宋_GB2312" w:hint="eastAsia"/>
          <w:color w:val="000000"/>
        </w:rPr>
        <w:t>年供应量</w:t>
      </w:r>
      <w:r w:rsidR="005F7C1D">
        <w:rPr>
          <w:rFonts w:ascii="仿宋_GB2312" w:hint="eastAsia"/>
          <w:color w:val="000000"/>
        </w:rPr>
        <w:t>500</w:t>
      </w:r>
      <w:r w:rsidR="000A2AFA" w:rsidRPr="00B93390">
        <w:rPr>
          <w:rFonts w:ascii="仿宋_GB2312" w:hint="eastAsia"/>
          <w:color w:val="000000"/>
        </w:rPr>
        <w:t>t/a；</w:t>
      </w:r>
      <w:r w:rsidR="005F7C1D">
        <w:rPr>
          <w:rFonts w:ascii="仿宋_GB2312" w:hint="eastAsia"/>
          <w:color w:val="000000"/>
        </w:rPr>
        <w:t>柴油</w:t>
      </w:r>
      <w:r w:rsidR="000A2AFA" w:rsidRPr="00B93390">
        <w:rPr>
          <w:rFonts w:ascii="仿宋_GB2312" w:hint="eastAsia"/>
          <w:color w:val="000000"/>
        </w:rPr>
        <w:t>年供应量</w:t>
      </w:r>
      <w:r w:rsidR="00F557AB" w:rsidRPr="00B93390">
        <w:rPr>
          <w:rFonts w:ascii="仿宋_GB2312" w:hint="eastAsia"/>
          <w:color w:val="000000"/>
        </w:rPr>
        <w:t>1</w:t>
      </w:r>
      <w:r w:rsidR="005F7C1D">
        <w:rPr>
          <w:rFonts w:ascii="仿宋_GB2312" w:hint="eastAsia"/>
          <w:color w:val="000000"/>
        </w:rPr>
        <w:t>2</w:t>
      </w:r>
      <w:r w:rsidR="00F557AB" w:rsidRPr="00B93390">
        <w:rPr>
          <w:rFonts w:ascii="仿宋_GB2312" w:hint="eastAsia"/>
          <w:color w:val="000000"/>
        </w:rPr>
        <w:t>00</w:t>
      </w:r>
      <w:r w:rsidR="000A2AFA" w:rsidRPr="00B93390">
        <w:rPr>
          <w:rFonts w:ascii="仿宋_GB2312" w:hint="eastAsia"/>
          <w:color w:val="000000"/>
        </w:rPr>
        <w:t>t/a</w:t>
      </w:r>
      <w:r w:rsidR="005F7C1D">
        <w:rPr>
          <w:rFonts w:ascii="仿宋_GB2312" w:hint="eastAsia"/>
          <w:color w:val="000000"/>
        </w:rPr>
        <w:t>。</w:t>
      </w:r>
      <w:r w:rsidR="000A2AFA" w:rsidRPr="00B93390">
        <w:rPr>
          <w:rFonts w:ascii="仿宋_GB2312" w:hint="eastAsia"/>
          <w:color w:val="000000"/>
        </w:rPr>
        <w:t>该项目总投资</w:t>
      </w:r>
      <w:r w:rsidR="00506D7A">
        <w:rPr>
          <w:rFonts w:ascii="仿宋_GB2312" w:hint="eastAsia"/>
          <w:color w:val="000000"/>
        </w:rPr>
        <w:t>100</w:t>
      </w:r>
      <w:r w:rsidR="000A2AFA" w:rsidRPr="00B93390">
        <w:rPr>
          <w:rFonts w:ascii="仿宋_GB2312" w:hint="eastAsia"/>
          <w:color w:val="000000"/>
        </w:rPr>
        <w:t>万元，其中环保投资是80万，占总投资的</w:t>
      </w:r>
      <w:r w:rsidR="00506D7A">
        <w:rPr>
          <w:rFonts w:ascii="仿宋_GB2312" w:hint="eastAsia"/>
          <w:color w:val="000000"/>
        </w:rPr>
        <w:t>80</w:t>
      </w:r>
      <w:r w:rsidR="000A2AFA" w:rsidRPr="00B93390">
        <w:rPr>
          <w:rFonts w:ascii="仿宋_GB2312" w:hint="eastAsia"/>
          <w:color w:val="000000"/>
        </w:rPr>
        <w:t>%。</w:t>
      </w:r>
    </w:p>
    <w:p w:rsidR="009F7B2C" w:rsidRDefault="000A2AFA" w:rsidP="00F035CD">
      <w:pPr>
        <w:adjustRightInd w:val="0"/>
        <w:snapToGrid w:val="0"/>
        <w:spacing w:line="500" w:lineRule="exact"/>
        <w:ind w:firstLine="630"/>
        <w:rPr>
          <w:rFonts w:ascii="仿宋_GB2312" w:hAnsi="仿宋_GB2312" w:cs="仿宋_GB2312"/>
        </w:rPr>
      </w:pPr>
      <w:r w:rsidRPr="00B93390">
        <w:rPr>
          <w:rFonts w:ascii="仿宋_GB2312" w:hAnsi="仿宋_GB2312" w:cs="仿宋_GB2312" w:hint="eastAsia"/>
        </w:rPr>
        <w:t>二、该项目</w:t>
      </w:r>
      <w:r w:rsidR="00DF5B7B">
        <w:rPr>
          <w:rFonts w:ascii="仿宋_GB2312" w:hAnsi="仿宋_GB2312" w:cs="仿宋_GB2312" w:hint="eastAsia"/>
        </w:rPr>
        <w:t>为</w:t>
      </w:r>
      <w:r w:rsidR="00020CC4">
        <w:rPr>
          <w:rFonts w:ascii="仿宋_GB2312" w:hAnsi="仿宋_GB2312" w:cs="仿宋_GB2312" w:hint="eastAsia"/>
        </w:rPr>
        <w:t>未批先建项目，</w:t>
      </w:r>
      <w:r w:rsidR="00DF5B7B">
        <w:rPr>
          <w:rFonts w:ascii="仿宋_GB2312" w:hAnsi="仿宋_GB2312" w:cs="仿宋_GB2312" w:hint="eastAsia"/>
        </w:rPr>
        <w:t>本次为</w:t>
      </w:r>
      <w:r w:rsidR="000F7980">
        <w:rPr>
          <w:rFonts w:ascii="仿宋_GB2312" w:hAnsi="仿宋_GB2312" w:cs="仿宋_GB2312" w:hint="eastAsia"/>
        </w:rPr>
        <w:t>补</w:t>
      </w:r>
      <w:r w:rsidR="00DF5B7B">
        <w:rPr>
          <w:rFonts w:ascii="仿宋_GB2312" w:hAnsi="仿宋_GB2312" w:cs="仿宋_GB2312" w:hint="eastAsia"/>
        </w:rPr>
        <w:t>做环评，该项目</w:t>
      </w:r>
      <w:r w:rsidR="00020CC4">
        <w:rPr>
          <w:rFonts w:ascii="仿宋_GB2312" w:hAnsi="仿宋_GB2312" w:cs="仿宋_GB2312" w:hint="eastAsia"/>
        </w:rPr>
        <w:t>已于2008年建成投产，按照环保部《</w:t>
      </w:r>
      <w:r w:rsidR="009F7B2C">
        <w:rPr>
          <w:rFonts w:ascii="仿宋_GB2312" w:hAnsi="仿宋_GB2312" w:cs="仿宋_GB2312" w:hint="eastAsia"/>
        </w:rPr>
        <w:t>关于建设项目“未批先建”违法行为法</w:t>
      </w:r>
      <w:r w:rsidR="009F7B2C">
        <w:rPr>
          <w:rFonts w:ascii="仿宋_GB2312" w:hAnsi="仿宋_GB2312" w:cs="仿宋_GB2312" w:hint="eastAsia"/>
        </w:rPr>
        <w:lastRenderedPageBreak/>
        <w:t>律适用问题的意见</w:t>
      </w:r>
      <w:r w:rsidR="00020CC4">
        <w:rPr>
          <w:rFonts w:ascii="仿宋_GB2312" w:hAnsi="仿宋_GB2312" w:cs="仿宋_GB2312" w:hint="eastAsia"/>
        </w:rPr>
        <w:t>》</w:t>
      </w:r>
      <w:r w:rsidR="009F7B2C">
        <w:rPr>
          <w:rFonts w:ascii="仿宋_GB2312" w:hAnsi="仿宋_GB2312" w:cs="仿宋_GB2312" w:hint="eastAsia"/>
        </w:rPr>
        <w:t>（环政法函</w:t>
      </w:r>
      <w:r w:rsidR="009F7B2C">
        <w:rPr>
          <w:rFonts w:hint="eastAsia"/>
        </w:rPr>
        <w:t>〔</w:t>
      </w:r>
      <w:r w:rsidR="009F7B2C">
        <w:t>20</w:t>
      </w:r>
      <w:r w:rsidR="009F7B2C">
        <w:rPr>
          <w:rFonts w:hint="eastAsia"/>
        </w:rPr>
        <w:t>18</w:t>
      </w:r>
      <w:r w:rsidR="009F7B2C">
        <w:rPr>
          <w:rFonts w:hint="eastAsia"/>
        </w:rPr>
        <w:t>〕</w:t>
      </w:r>
      <w:r w:rsidR="009F7B2C">
        <w:rPr>
          <w:rFonts w:hint="eastAsia"/>
        </w:rPr>
        <w:t>31</w:t>
      </w:r>
      <w:r w:rsidR="009F7B2C">
        <w:rPr>
          <w:rFonts w:hint="eastAsia"/>
        </w:rPr>
        <w:t>号</w:t>
      </w:r>
      <w:r w:rsidR="009F7B2C">
        <w:rPr>
          <w:rFonts w:ascii="仿宋_GB2312" w:hAnsi="仿宋_GB2312" w:cs="仿宋_GB2312" w:hint="eastAsia"/>
        </w:rPr>
        <w:t>）未予以处罚。</w:t>
      </w:r>
    </w:p>
    <w:p w:rsidR="003E3025" w:rsidRPr="00B93390" w:rsidRDefault="000A2AFA" w:rsidP="00F035CD">
      <w:pPr>
        <w:adjustRightInd w:val="0"/>
        <w:snapToGrid w:val="0"/>
        <w:spacing w:line="500" w:lineRule="exact"/>
        <w:ind w:firstLine="630"/>
        <w:rPr>
          <w:rFonts w:ascii="仿宋_GB2312" w:hAnsi="仿宋_GB2312" w:cs="仿宋_GB2312"/>
        </w:rPr>
      </w:pPr>
      <w:r w:rsidRPr="00B93390">
        <w:rPr>
          <w:rFonts w:ascii="仿宋_GB2312" w:hAnsi="仿宋_GB2312" w:cs="仿宋_GB2312" w:hint="eastAsia"/>
        </w:rPr>
        <w:t>三、</w:t>
      </w:r>
      <w:r w:rsidR="009F7B2C">
        <w:rPr>
          <w:rFonts w:ascii="仿宋_GB2312" w:hAnsi="仿宋_GB2312" w:cs="仿宋_GB2312" w:hint="eastAsia"/>
        </w:rPr>
        <w:t>该项目</w:t>
      </w:r>
      <w:r w:rsidR="009F7B2C" w:rsidRPr="00B93390">
        <w:rPr>
          <w:rFonts w:ascii="仿宋_GB2312" w:hAnsi="仿宋_GB2312" w:cs="仿宋_GB2312" w:hint="eastAsia"/>
        </w:rPr>
        <w:t>属于加油站建设项目，我局原则同意报告表的结论。</w:t>
      </w:r>
      <w:r w:rsidRPr="00B93390">
        <w:rPr>
          <w:rFonts w:ascii="仿宋_GB2312" w:hAnsi="仿宋_GB2312" w:cs="仿宋_GB2312" w:hint="eastAsia"/>
        </w:rPr>
        <w:t>你单位在运营中，应严格执行有关环境质量标准和污染物排放标准，认真、全面落实报告表提出的各项环保对策措施要求，确保污染物达标排放和各环境敏感点满足相应功能要求。重点做好以下工作：</w:t>
      </w:r>
    </w:p>
    <w:p w:rsidR="003E3025" w:rsidRPr="00B93390" w:rsidRDefault="000A2AFA" w:rsidP="00F035CD">
      <w:pPr>
        <w:adjustRightInd w:val="0"/>
        <w:snapToGrid w:val="0"/>
        <w:spacing w:line="500" w:lineRule="exact"/>
        <w:ind w:firstLineChars="200" w:firstLine="609"/>
        <w:rPr>
          <w:rFonts w:ascii="仿宋_GB2312"/>
          <w:color w:val="000000"/>
        </w:rPr>
      </w:pPr>
      <w:r w:rsidRPr="00B93390">
        <w:rPr>
          <w:rFonts w:ascii="仿宋_GB2312" w:hint="eastAsia"/>
          <w:color w:val="000000"/>
        </w:rPr>
        <w:t>（</w:t>
      </w:r>
      <w:r w:rsidR="006C00F7">
        <w:rPr>
          <w:rFonts w:ascii="仿宋_GB2312" w:hint="eastAsia"/>
          <w:color w:val="000000"/>
        </w:rPr>
        <w:t>一</w:t>
      </w:r>
      <w:r w:rsidRPr="00B93390">
        <w:rPr>
          <w:rFonts w:ascii="仿宋_GB2312" w:hint="eastAsia"/>
          <w:color w:val="000000"/>
        </w:rPr>
        <w:t>）严格落实水污染防治措施。项目无生产废水，地坪冲洗废水</w:t>
      </w:r>
      <w:r w:rsidRPr="00B93390">
        <w:rPr>
          <w:rFonts w:ascii="仿宋_GB2312" w:hint="eastAsia"/>
          <w:color w:val="000000"/>
          <w:lang w:val="zh-CN"/>
        </w:rPr>
        <w:t>经环保沟收集</w:t>
      </w:r>
      <w:r w:rsidRPr="00B93390">
        <w:rPr>
          <w:rFonts w:ascii="仿宋_GB2312" w:hint="eastAsia"/>
          <w:color w:val="000000"/>
        </w:rPr>
        <w:t>后排至隔油池处理，经隔油池处理后与生活污水一起排入站内化粪池初步收集处理，</w:t>
      </w:r>
      <w:r w:rsidR="00D1726B" w:rsidRPr="00B93390">
        <w:rPr>
          <w:rFonts w:ascii="仿宋_GB2312" w:hint="eastAsia"/>
        </w:rPr>
        <w:t>达到《污水综合排放标准》（GB8978－1996）</w:t>
      </w:r>
      <w:r w:rsidR="00D67B6E" w:rsidRPr="00B93390">
        <w:rPr>
          <w:rFonts w:ascii="仿宋_GB2312" w:hint="eastAsia"/>
        </w:rPr>
        <w:t>三</w:t>
      </w:r>
      <w:r w:rsidR="00D1726B" w:rsidRPr="00B93390">
        <w:rPr>
          <w:rFonts w:ascii="仿宋_GB2312" w:hint="eastAsia"/>
        </w:rPr>
        <w:t>级排放标准后</w:t>
      </w:r>
      <w:r w:rsidR="00D1726B" w:rsidRPr="00B93390">
        <w:rPr>
          <w:rFonts w:ascii="仿宋_GB2312" w:hint="eastAsia"/>
          <w:color w:val="000000"/>
        </w:rPr>
        <w:t>，</w:t>
      </w:r>
      <w:r w:rsidR="00333969">
        <w:rPr>
          <w:rFonts w:ascii="仿宋_GB2312" w:hint="eastAsia"/>
          <w:color w:val="000000"/>
        </w:rPr>
        <w:t>定期委托吸污车清运至团部污水处理厂集中处理</w:t>
      </w:r>
      <w:r w:rsidRPr="00B93390">
        <w:rPr>
          <w:rFonts w:ascii="仿宋_GB2312" w:hint="eastAsia"/>
          <w:color w:val="000000"/>
        </w:rPr>
        <w:t>。</w:t>
      </w:r>
    </w:p>
    <w:p w:rsidR="00F25DDF" w:rsidRDefault="000A2AFA" w:rsidP="00F035CD">
      <w:pPr>
        <w:adjustRightInd w:val="0"/>
        <w:snapToGrid w:val="0"/>
        <w:spacing w:line="500" w:lineRule="exact"/>
        <w:ind w:firstLineChars="200" w:firstLine="609"/>
      </w:pPr>
      <w:r w:rsidRPr="00B93390">
        <w:rPr>
          <w:rFonts w:ascii="仿宋_GB2312" w:hint="eastAsia"/>
        </w:rPr>
        <w:t>（二）加强废气治理措施。</w:t>
      </w:r>
      <w:r w:rsidRPr="00B93390">
        <w:rPr>
          <w:rFonts w:ascii="仿宋_GB2312" w:hint="eastAsia"/>
          <w:color w:val="000000"/>
        </w:rPr>
        <w:t>项目不设锅炉房，冬季供热采用</w:t>
      </w:r>
      <w:r w:rsidR="00137650" w:rsidRPr="00B93390">
        <w:rPr>
          <w:rFonts w:ascii="仿宋_GB2312" w:hint="eastAsia"/>
          <w:color w:val="000000"/>
        </w:rPr>
        <w:t>燃气壁挂炉</w:t>
      </w:r>
      <w:r w:rsidRPr="00B93390">
        <w:rPr>
          <w:rFonts w:ascii="仿宋_GB2312" w:hint="eastAsia"/>
          <w:color w:val="000000"/>
        </w:rPr>
        <w:t>采暖，</w:t>
      </w:r>
      <w:r w:rsidR="00F25DDF">
        <w:rPr>
          <w:rFonts w:ascii="仿宋_GB2312" w:hint="eastAsia"/>
        </w:rPr>
        <w:t>项目运行期大气污染物主要为卸油、储存、加油过程中产生的非甲烷总烃及过往加油车辆的汽车尾气和扬尘。卸油、储存、加油过程中产生的非甲烷总烃采取安装油气回收系统、汽车尾气通过做好站区管理及油料供应工作，减少加油车辆的排队滞留等措施，控制成品油无组织排放的烃类气体，确保</w:t>
      </w:r>
      <w:r w:rsidR="00F25DDF">
        <w:rPr>
          <w:bCs/>
        </w:rPr>
        <w:t>储油油气、加油油气</w:t>
      </w:r>
      <w:r w:rsidR="00F25DDF">
        <w:rPr>
          <w:rFonts w:hint="eastAsia"/>
          <w:bCs/>
        </w:rPr>
        <w:t>、</w:t>
      </w:r>
      <w:r w:rsidR="00F25DDF">
        <w:rPr>
          <w:bCs/>
        </w:rPr>
        <w:t>卸油油气排放</w:t>
      </w:r>
      <w:r w:rsidR="00F25DDF">
        <w:rPr>
          <w:rFonts w:hint="eastAsia"/>
          <w:bCs/>
        </w:rPr>
        <w:t>浓度满足</w:t>
      </w:r>
      <w:r w:rsidR="00F25DDF">
        <w:rPr>
          <w:bCs/>
        </w:rPr>
        <w:t>《加油站大气污染物排放标准》（</w:t>
      </w:r>
      <w:r w:rsidR="00F25DDF">
        <w:rPr>
          <w:bCs/>
        </w:rPr>
        <w:t>GB20952-2007</w:t>
      </w:r>
      <w:r w:rsidR="00F25DDF">
        <w:rPr>
          <w:bCs/>
        </w:rPr>
        <w:t>）中处理装置的油气排放浓度小于等于</w:t>
      </w:r>
      <w:r w:rsidR="00F25DDF">
        <w:rPr>
          <w:bCs/>
        </w:rPr>
        <w:t>25g/m</w:t>
      </w:r>
      <w:r w:rsidR="00F25DDF">
        <w:rPr>
          <w:bCs/>
          <w:vertAlign w:val="superscript"/>
        </w:rPr>
        <w:t>3</w:t>
      </w:r>
      <w:r w:rsidR="00F25DDF">
        <w:rPr>
          <w:bCs/>
        </w:rPr>
        <w:t>的标准的要求</w:t>
      </w:r>
      <w:r w:rsidR="00F25DDF">
        <w:rPr>
          <w:rFonts w:hint="eastAsia"/>
          <w:bCs/>
        </w:rPr>
        <w:t>;</w:t>
      </w:r>
      <w:r w:rsidR="00F25DDF">
        <w:rPr>
          <w:rFonts w:hint="eastAsia"/>
          <w:bCs/>
        </w:rPr>
        <w:t>厂界</w:t>
      </w:r>
      <w:r w:rsidR="00F25DDF">
        <w:rPr>
          <w:rFonts w:ascii="仿宋_GB2312" w:hint="eastAsia"/>
        </w:rPr>
        <w:t>非甲烷总烃类排放满足《大气污染物综合排放标准》（GB16297—1996）中新污染源无组织排放浓度≤4.0mg/m</w:t>
      </w:r>
      <w:r w:rsidR="00F25DDF">
        <w:rPr>
          <w:rFonts w:ascii="仿宋_GB2312" w:hint="eastAsia"/>
          <w:vertAlign w:val="superscript"/>
        </w:rPr>
        <w:t>3</w:t>
      </w:r>
      <w:r w:rsidR="00F25DDF">
        <w:rPr>
          <w:rFonts w:ascii="仿宋_GB2312" w:hint="eastAsia"/>
        </w:rPr>
        <w:t>要求；厂区非甲烷总烃类排放满足</w:t>
      </w:r>
      <w:r w:rsidR="00F25DDF">
        <w:rPr>
          <w:rFonts w:hint="eastAsia"/>
          <w:bCs/>
        </w:rPr>
        <w:t>《挥发性有机物无组织排放控制标准》（</w:t>
      </w:r>
      <w:r w:rsidR="00F25DDF">
        <w:rPr>
          <w:rFonts w:hint="eastAsia"/>
          <w:bCs/>
        </w:rPr>
        <w:t>GB37822-2019</w:t>
      </w:r>
      <w:r w:rsidR="00F25DDF">
        <w:rPr>
          <w:rFonts w:hint="eastAsia"/>
          <w:bCs/>
        </w:rPr>
        <w:t>）中表</w:t>
      </w:r>
      <w:r w:rsidR="00F25DDF">
        <w:rPr>
          <w:rFonts w:hint="eastAsia"/>
          <w:bCs/>
        </w:rPr>
        <w:t>A.1</w:t>
      </w:r>
      <w:r w:rsidR="00F25DDF">
        <w:rPr>
          <w:rFonts w:hint="eastAsia"/>
          <w:bCs/>
        </w:rPr>
        <w:t>厂区内</w:t>
      </w:r>
      <w:r w:rsidR="00F25DDF">
        <w:rPr>
          <w:rFonts w:hint="eastAsia"/>
          <w:bCs/>
        </w:rPr>
        <w:t>VOC</w:t>
      </w:r>
      <w:r w:rsidR="00F25DDF">
        <w:rPr>
          <w:rFonts w:hint="eastAsia"/>
          <w:bCs/>
          <w:vertAlign w:val="subscript"/>
        </w:rPr>
        <w:t>S</w:t>
      </w:r>
      <w:r w:rsidR="00F25DDF">
        <w:rPr>
          <w:rFonts w:hint="eastAsia"/>
          <w:bCs/>
        </w:rPr>
        <w:t>无组织排放限值标准（</w:t>
      </w:r>
      <w:r w:rsidR="00F25DDF">
        <w:rPr>
          <w:rFonts w:hint="eastAsia"/>
          <w:bCs/>
        </w:rPr>
        <w:t>10m</w:t>
      </w:r>
      <w:r w:rsidR="00F25DDF">
        <w:rPr>
          <w:bCs/>
        </w:rPr>
        <w:t>g/m</w:t>
      </w:r>
      <w:r w:rsidR="00F25DDF">
        <w:rPr>
          <w:bCs/>
          <w:vertAlign w:val="superscript"/>
        </w:rPr>
        <w:t>3</w:t>
      </w:r>
      <w:r w:rsidR="00F25DDF">
        <w:rPr>
          <w:rFonts w:hint="eastAsia"/>
          <w:bCs/>
        </w:rPr>
        <w:t>）。</w:t>
      </w:r>
    </w:p>
    <w:p w:rsidR="003E3025" w:rsidRPr="00B93390" w:rsidRDefault="000A2AFA" w:rsidP="00F035CD">
      <w:pPr>
        <w:adjustRightInd w:val="0"/>
        <w:snapToGrid w:val="0"/>
        <w:spacing w:line="500" w:lineRule="exact"/>
        <w:ind w:firstLineChars="200" w:firstLine="609"/>
        <w:rPr>
          <w:rFonts w:ascii="仿宋_GB2312"/>
        </w:rPr>
      </w:pPr>
      <w:r w:rsidRPr="00B93390">
        <w:rPr>
          <w:rFonts w:ascii="仿宋_GB2312" w:hint="eastAsia"/>
          <w:snapToGrid w:val="0"/>
        </w:rPr>
        <w:t>（三）严格落实噪音污染防治措施。</w:t>
      </w:r>
      <w:r w:rsidRPr="00B93390">
        <w:rPr>
          <w:rFonts w:ascii="仿宋_GB2312" w:hint="eastAsia"/>
        </w:rPr>
        <w:t>该项目主要噪声来源于加油站内来往的机动车产生的噪声及加油泵等设备运行时产生的噪</w:t>
      </w:r>
      <w:r w:rsidRPr="00B93390">
        <w:rPr>
          <w:rFonts w:ascii="仿宋_GB2312" w:hint="eastAsia"/>
        </w:rPr>
        <w:lastRenderedPageBreak/>
        <w:t>声。通过对设备采取消声、减振及室内合理布置等措施，厂界噪声强度应达到《工业企业厂界环境噪声排放标准》（GB12348-2008）中2类、4a类标准。</w:t>
      </w:r>
    </w:p>
    <w:p w:rsidR="003E3025" w:rsidRPr="00B93390" w:rsidRDefault="000A2AFA" w:rsidP="00F035CD">
      <w:pPr>
        <w:adjustRightInd w:val="0"/>
        <w:snapToGrid w:val="0"/>
        <w:spacing w:line="500" w:lineRule="exact"/>
        <w:ind w:firstLineChars="200" w:firstLine="609"/>
        <w:rPr>
          <w:rFonts w:ascii="仿宋_GB2312" w:hAnsi="宋体" w:cs="宋体"/>
          <w:kern w:val="0"/>
        </w:rPr>
      </w:pPr>
      <w:r w:rsidRPr="00B93390">
        <w:rPr>
          <w:rFonts w:ascii="仿宋_GB2312" w:hint="eastAsia"/>
        </w:rPr>
        <w:t>（四）严格落实固体废物分类处置和分类利用措施。站区生活垃圾经集中收集后，定期清运至环卫部门指定地点统一处理，不得对外随意倾倒。清洗油罐产生的废液和废石棉设备维修产生的废机油、含油抹布，属于危险废物，分类收集分类储存于专用容器内，暂存在站内的危险废物暂存库</w:t>
      </w:r>
      <w:r w:rsidR="005C0D28" w:rsidRPr="00B93390">
        <w:rPr>
          <w:rFonts w:ascii="仿宋_GB2312" w:hint="eastAsia"/>
        </w:rPr>
        <w:t>（暂存库符合《危险废物贮存污染控制标准》（GB18597-2001）及2013年修改单中相关要求）</w:t>
      </w:r>
      <w:r w:rsidRPr="00B93390">
        <w:rPr>
          <w:rFonts w:ascii="仿宋_GB2312" w:hint="eastAsia"/>
        </w:rPr>
        <w:t>，</w:t>
      </w:r>
      <w:r w:rsidRPr="00B93390">
        <w:rPr>
          <w:rFonts w:ascii="仿宋_GB2312" w:hint="eastAsia"/>
          <w:lang w:val="zh-CN"/>
        </w:rPr>
        <w:t>定期由有危险废物处置资质的单位进行回收处理。</w:t>
      </w:r>
    </w:p>
    <w:p w:rsidR="003E3025" w:rsidRPr="00B93390" w:rsidRDefault="000A2AFA" w:rsidP="00F035CD">
      <w:pPr>
        <w:adjustRightInd w:val="0"/>
        <w:snapToGrid w:val="0"/>
        <w:spacing w:line="500" w:lineRule="exact"/>
        <w:ind w:firstLine="630"/>
        <w:rPr>
          <w:rFonts w:ascii="仿宋_GB2312" w:hAnsi="宋体" w:cs="宋体"/>
          <w:kern w:val="0"/>
        </w:rPr>
      </w:pPr>
      <w:r w:rsidRPr="00B93390">
        <w:rPr>
          <w:rFonts w:ascii="仿宋_GB2312" w:hAnsi="宋体" w:cs="宋体" w:hint="eastAsia"/>
          <w:kern w:val="0"/>
        </w:rPr>
        <w:t>（五）</w:t>
      </w:r>
      <w:r w:rsidR="00137650" w:rsidRPr="00B93390">
        <w:rPr>
          <w:rFonts w:ascii="仿宋_GB2312" w:hint="eastAsia"/>
        </w:rPr>
        <w:t>为防止加油站油品泄漏，污染土壤和地下水，</w:t>
      </w:r>
      <w:r w:rsidR="001A6913" w:rsidRPr="00B93390">
        <w:rPr>
          <w:rFonts w:ascii="仿宋_GB2312" w:hint="eastAsia"/>
        </w:rPr>
        <w:t>项目单位必须</w:t>
      </w:r>
      <w:r w:rsidR="00137650" w:rsidRPr="00B93390">
        <w:rPr>
          <w:rFonts w:ascii="仿宋_GB2312" w:hint="eastAsia"/>
        </w:rPr>
        <w:t>根据《关于印发《加油站地下水污染防治技术指南（试行）》的通知》（环办水体函[2017]323号）</w:t>
      </w:r>
      <w:r w:rsidR="001A6913" w:rsidRPr="00B93390">
        <w:rPr>
          <w:rFonts w:ascii="仿宋_GB2312" w:hint="eastAsia"/>
        </w:rPr>
        <w:t>要求</w:t>
      </w:r>
      <w:r w:rsidR="00137650" w:rsidRPr="00B93390">
        <w:rPr>
          <w:rFonts w:ascii="仿宋_GB2312" w:hint="eastAsia"/>
        </w:rPr>
        <w:t>，做好加油加气站防渗漏和防渗漏检测等措施</w:t>
      </w:r>
      <w:r w:rsidR="001A6913" w:rsidRPr="00B93390">
        <w:rPr>
          <w:rFonts w:ascii="仿宋_GB2312" w:hint="eastAsia"/>
        </w:rPr>
        <w:t>。</w:t>
      </w:r>
    </w:p>
    <w:p w:rsidR="003E3025" w:rsidRPr="00B93390" w:rsidRDefault="000A2AFA" w:rsidP="00F035CD">
      <w:pPr>
        <w:adjustRightInd w:val="0"/>
        <w:snapToGrid w:val="0"/>
        <w:spacing w:line="500" w:lineRule="exact"/>
        <w:ind w:firstLine="630"/>
        <w:rPr>
          <w:rFonts w:ascii="仿宋_GB2312" w:hAnsi="Verdana" w:cs="宋体"/>
          <w:color w:val="000000"/>
          <w:kern w:val="0"/>
        </w:rPr>
      </w:pPr>
      <w:r w:rsidRPr="00B93390">
        <w:rPr>
          <w:rFonts w:ascii="仿宋_GB2312" w:hint="eastAsia"/>
          <w:color w:val="000000"/>
        </w:rPr>
        <w:t>（六）</w:t>
      </w:r>
      <w:r w:rsidRPr="00B93390">
        <w:rPr>
          <w:rFonts w:ascii="仿宋_GB2312" w:hAnsi="Verdana" w:cs="宋体" w:hint="eastAsia"/>
          <w:color w:val="000000"/>
          <w:kern w:val="0"/>
        </w:rPr>
        <w:t>加强管理，做好“跑、冒、滴、漏”防治工作，认真落实环境风险评价中的各项风险防范措施，确保安全运行并制定</w:t>
      </w:r>
      <w:r w:rsidR="0066615D" w:rsidRPr="0066615D">
        <w:rPr>
          <w:rFonts w:ascii="仿宋_GB2312" w:hAnsi="Verdana" w:cs="宋体" w:hint="eastAsia"/>
          <w:color w:val="000000"/>
          <w:kern w:val="0"/>
        </w:rPr>
        <w:t>编制突发环境事件应急预案</w:t>
      </w:r>
      <w:r w:rsidRPr="00B93390">
        <w:rPr>
          <w:rFonts w:ascii="仿宋_GB2312" w:hAnsi="Verdana" w:cs="宋体" w:hint="eastAsia"/>
          <w:color w:val="000000"/>
          <w:kern w:val="0"/>
        </w:rPr>
        <w:t>，</w:t>
      </w:r>
      <w:r w:rsidRPr="00B93390">
        <w:rPr>
          <w:rFonts w:ascii="仿宋_GB2312" w:hint="eastAsia"/>
        </w:rPr>
        <w:t>报</w:t>
      </w:r>
      <w:r w:rsidR="0066615D">
        <w:rPr>
          <w:rFonts w:ascii="仿宋_GB2312" w:hint="eastAsia"/>
        </w:rPr>
        <w:t>生态环境</w:t>
      </w:r>
      <w:r w:rsidRPr="00B93390">
        <w:rPr>
          <w:rFonts w:ascii="仿宋_GB2312" w:hint="eastAsia"/>
        </w:rPr>
        <w:t>部门备案，并严格执行</w:t>
      </w:r>
      <w:r w:rsidRPr="00B93390">
        <w:rPr>
          <w:rFonts w:ascii="仿宋_GB2312" w:hAnsi="Verdana" w:cs="宋体" w:hint="eastAsia"/>
          <w:color w:val="000000"/>
          <w:kern w:val="0"/>
        </w:rPr>
        <w:t>。</w:t>
      </w:r>
    </w:p>
    <w:p w:rsidR="003E3025" w:rsidRPr="00B93390" w:rsidRDefault="000A2AFA" w:rsidP="00F035CD">
      <w:pPr>
        <w:adjustRightInd w:val="0"/>
        <w:snapToGrid w:val="0"/>
        <w:spacing w:line="500" w:lineRule="exact"/>
        <w:ind w:firstLineChars="200" w:firstLine="609"/>
        <w:rPr>
          <w:rFonts w:ascii="仿宋_GB2312"/>
        </w:rPr>
      </w:pPr>
      <w:r w:rsidRPr="00B93390">
        <w:rPr>
          <w:rFonts w:ascii="仿宋_GB2312" w:hAnsi="仿宋_GB2312" w:cs="仿宋_GB2312" w:hint="eastAsia"/>
        </w:rPr>
        <w:t>（七）加强防沙治沙生态保护措施。运营期间对项目周边绿化植被定期维护，保障绿化植被的存活，在不宜生长乔木的道路边缘种植杂草，增大植被覆盖面积，减少裸露土地面积，涵养水土，加强防风固沙。</w:t>
      </w:r>
    </w:p>
    <w:p w:rsidR="003E3025" w:rsidRDefault="000A2AFA" w:rsidP="00F035CD">
      <w:pPr>
        <w:adjustRightInd w:val="0"/>
        <w:snapToGrid w:val="0"/>
        <w:spacing w:line="500" w:lineRule="exact"/>
        <w:ind w:firstLine="630"/>
        <w:rPr>
          <w:rFonts w:ascii="仿宋_GB2312"/>
        </w:rPr>
      </w:pPr>
      <w:r w:rsidRPr="00B93390">
        <w:rPr>
          <w:rFonts w:ascii="仿宋_GB2312" w:hint="eastAsia"/>
        </w:rPr>
        <w:t>四、你单位须严格执行环保“三同时”制度，建设项目竣工后，建设单位应当按照国务院环境保护行政主管部门规定的标准和程序，对配套建设的环境保护设施进行验收，编制验收报告，验收报告编制完成后5个工作日内，在</w:t>
      </w:r>
      <w:r w:rsidR="007A263A">
        <w:rPr>
          <w:rFonts w:ascii="仿宋_GB2312" w:hint="eastAsia"/>
        </w:rPr>
        <w:t>相关</w:t>
      </w:r>
      <w:r w:rsidR="00D67B6E" w:rsidRPr="00B93390">
        <w:rPr>
          <w:rFonts w:ascii="仿宋_GB2312" w:hint="eastAsia"/>
        </w:rPr>
        <w:t>网站或其他便于公众知晓的方式</w:t>
      </w:r>
      <w:r w:rsidRPr="00B93390">
        <w:rPr>
          <w:rFonts w:ascii="仿宋_GB2312" w:hint="eastAsia"/>
        </w:rPr>
        <w:t>公</w:t>
      </w:r>
      <w:r w:rsidRPr="00B93390">
        <w:rPr>
          <w:rFonts w:ascii="仿宋_GB2312" w:hint="eastAsia"/>
        </w:rPr>
        <w:lastRenderedPageBreak/>
        <w:t>开验收报告，公示期限不得少于20个工作日，并向我局报送相关信息</w:t>
      </w:r>
      <w:r w:rsidR="00536C61" w:rsidRPr="00B93390">
        <w:rPr>
          <w:rFonts w:ascii="仿宋_GB2312" w:hint="eastAsia"/>
        </w:rPr>
        <w:t>，</w:t>
      </w:r>
      <w:r w:rsidR="00D67B6E" w:rsidRPr="00B93390">
        <w:rPr>
          <w:rFonts w:ascii="仿宋_GB2312" w:hint="eastAsia"/>
        </w:rPr>
        <w:t>接受监督检查</w:t>
      </w:r>
      <w:r w:rsidRPr="00B93390">
        <w:rPr>
          <w:rFonts w:ascii="仿宋_GB2312" w:hint="eastAsia"/>
        </w:rPr>
        <w:t>；验收报告公示期满后5个工作日内，建设单位应当登录“全国建设项目竣工环境保护验收信息平台”（ 网址为http://47.94.79.251），填报建设项目基本信息、环境保护设施验收情况等相关信息。</w:t>
      </w:r>
    </w:p>
    <w:p w:rsidR="00EF31E1" w:rsidRPr="00EF31E1" w:rsidRDefault="00EF31E1" w:rsidP="00F035CD">
      <w:pPr>
        <w:adjustRightInd w:val="0"/>
        <w:snapToGrid w:val="0"/>
        <w:spacing w:line="500" w:lineRule="exact"/>
        <w:ind w:firstLine="630"/>
        <w:rPr>
          <w:rFonts w:ascii="仿宋_GB2312"/>
        </w:rPr>
      </w:pPr>
      <w:r>
        <w:rPr>
          <w:rFonts w:ascii="仿宋_GB2312"/>
        </w:rPr>
        <w:t>五、你单位须严格按照《</w:t>
      </w:r>
      <w:r>
        <w:rPr>
          <w:rFonts w:ascii="仿宋_GB2312" w:hint="eastAsia"/>
        </w:rPr>
        <w:t>排污许可证管理暂行规定</w:t>
      </w:r>
      <w:r>
        <w:rPr>
          <w:rFonts w:ascii="仿宋_GB2312"/>
        </w:rPr>
        <w:t>》要求，</w:t>
      </w:r>
      <w:r>
        <w:rPr>
          <w:rFonts w:ascii="仿宋_GB2312" w:hint="eastAsia"/>
        </w:rPr>
        <w:t>申请领取排污许可证或进行排污登记。</w:t>
      </w:r>
    </w:p>
    <w:p w:rsidR="003E3025" w:rsidRPr="00B93390" w:rsidRDefault="00EF31E1" w:rsidP="00F035CD">
      <w:pPr>
        <w:adjustRightInd w:val="0"/>
        <w:snapToGrid w:val="0"/>
        <w:spacing w:line="500" w:lineRule="exact"/>
        <w:ind w:firstLine="630"/>
        <w:rPr>
          <w:rFonts w:ascii="仿宋_GB2312"/>
        </w:rPr>
      </w:pPr>
      <w:r>
        <w:rPr>
          <w:rFonts w:ascii="仿宋_GB2312" w:hint="eastAsia"/>
        </w:rPr>
        <w:t>六</w:t>
      </w:r>
      <w:r w:rsidR="000A2AFA" w:rsidRPr="00B93390">
        <w:rPr>
          <w:rFonts w:ascii="仿宋_GB2312" w:hint="eastAsia"/>
        </w:rPr>
        <w:t>、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rsidR="003E3025" w:rsidRPr="00B93390" w:rsidRDefault="00EF31E1" w:rsidP="00F035CD">
      <w:pPr>
        <w:adjustRightInd w:val="0"/>
        <w:snapToGrid w:val="0"/>
        <w:spacing w:line="500" w:lineRule="exact"/>
        <w:ind w:firstLine="630"/>
        <w:rPr>
          <w:rFonts w:ascii="仿宋_GB2312"/>
        </w:rPr>
      </w:pPr>
      <w:r>
        <w:rPr>
          <w:rFonts w:ascii="仿宋_GB2312" w:hint="eastAsia"/>
        </w:rPr>
        <w:t>七</w:t>
      </w:r>
      <w:r w:rsidR="000A2AFA" w:rsidRPr="00B93390">
        <w:rPr>
          <w:rFonts w:ascii="仿宋_GB2312" w:hint="eastAsia"/>
        </w:rPr>
        <w:t>、</w:t>
      </w:r>
      <w:r>
        <w:rPr>
          <w:rFonts w:ascii="仿宋_GB2312" w:hint="eastAsia"/>
        </w:rPr>
        <w:t>六团</w:t>
      </w:r>
      <w:r w:rsidR="000A2AFA" w:rsidRPr="00B93390">
        <w:rPr>
          <w:rFonts w:ascii="仿宋_GB2312" w:hint="eastAsia"/>
        </w:rPr>
        <w:t>根据《关于印发</w:t>
      </w:r>
      <w:r w:rsidR="000A2AFA" w:rsidRPr="00B93390">
        <w:rPr>
          <w:rFonts w:ascii="仿宋_GB2312" w:hAnsi="仿宋_GB2312" w:hint="eastAsia"/>
        </w:rPr>
        <w:t>&lt;第一师阿拉尔市党政及其工作部门环境保护工作职责暂行规定&gt;的通知</w:t>
      </w:r>
      <w:r w:rsidR="000A2AFA" w:rsidRPr="00B93390">
        <w:rPr>
          <w:rFonts w:ascii="仿宋_GB2312" w:hint="eastAsia"/>
        </w:rPr>
        <w:t>》（师市党办发〔2017〕47号）</w:t>
      </w:r>
      <w:r w:rsidR="000A2AFA" w:rsidRPr="00B93390">
        <w:rPr>
          <w:rFonts w:ascii="仿宋_GB2312" w:hAnsi="仿宋_GB2312" w:hint="eastAsia"/>
        </w:rPr>
        <w:t>要求，做好该项目环境监管</w:t>
      </w:r>
      <w:r w:rsidR="000A2AFA" w:rsidRPr="00B93390">
        <w:rPr>
          <w:rFonts w:ascii="仿宋_GB2312" w:hint="eastAsia"/>
        </w:rPr>
        <w:t>工作，师市环境监察支队做好该项目的抽查日常监督管理工作。</w:t>
      </w:r>
    </w:p>
    <w:p w:rsidR="00B93390" w:rsidRPr="00B93390" w:rsidRDefault="00B93390" w:rsidP="00F035CD">
      <w:pPr>
        <w:pStyle w:val="Default"/>
        <w:adjustRightInd w:val="0"/>
        <w:snapToGrid w:val="0"/>
        <w:spacing w:line="500" w:lineRule="exact"/>
        <w:jc w:val="both"/>
        <w:rPr>
          <w:rFonts w:ascii="仿宋_GB2312" w:eastAsia="仿宋_GB2312" w:hAnsi="仿宋_GB2312" w:cs="仿宋_GB2312" w:hint="default"/>
          <w:color w:val="auto"/>
          <w:sz w:val="32"/>
          <w:szCs w:val="32"/>
        </w:rPr>
      </w:pPr>
    </w:p>
    <w:p w:rsidR="003E3025" w:rsidRPr="00B93390" w:rsidRDefault="003E3025" w:rsidP="00F035CD">
      <w:pPr>
        <w:pStyle w:val="Default"/>
        <w:adjustRightInd w:val="0"/>
        <w:snapToGrid w:val="0"/>
        <w:spacing w:line="500" w:lineRule="exact"/>
        <w:ind w:leftChars="200" w:left="609" w:firstLineChars="1100" w:firstLine="3348"/>
        <w:jc w:val="both"/>
        <w:rPr>
          <w:rFonts w:ascii="仿宋_GB2312" w:eastAsia="仿宋_GB2312" w:hAnsi="仿宋_GB2312" w:cs="仿宋_GB2312" w:hint="default"/>
          <w:color w:val="auto"/>
          <w:sz w:val="32"/>
          <w:szCs w:val="32"/>
        </w:rPr>
      </w:pPr>
    </w:p>
    <w:p w:rsidR="003E3025" w:rsidRPr="00B93390" w:rsidRDefault="000A2AFA" w:rsidP="00F035CD">
      <w:pPr>
        <w:pStyle w:val="Default"/>
        <w:adjustRightInd w:val="0"/>
        <w:snapToGrid w:val="0"/>
        <w:spacing w:line="500" w:lineRule="exact"/>
        <w:ind w:leftChars="200" w:left="609" w:firstLineChars="1300" w:firstLine="3956"/>
        <w:jc w:val="both"/>
        <w:rPr>
          <w:rFonts w:ascii="仿宋_GB2312" w:eastAsia="仿宋_GB2312" w:hAnsi="仿宋_GB2312" w:cs="仿宋_GB2312" w:hint="default"/>
          <w:color w:val="auto"/>
          <w:sz w:val="32"/>
          <w:szCs w:val="32"/>
        </w:rPr>
      </w:pPr>
      <w:r w:rsidRPr="00B93390">
        <w:rPr>
          <w:rFonts w:ascii="仿宋_GB2312" w:eastAsia="仿宋_GB2312" w:hAnsi="仿宋_GB2312" w:cs="仿宋_GB2312"/>
          <w:color w:val="auto"/>
          <w:sz w:val="32"/>
          <w:szCs w:val="32"/>
        </w:rPr>
        <w:t>第一师阿拉尔市生态环境局</w:t>
      </w:r>
    </w:p>
    <w:p w:rsidR="00D072A9" w:rsidRDefault="000A2AFA" w:rsidP="00F035CD">
      <w:pPr>
        <w:widowControl/>
        <w:adjustRightInd w:val="0"/>
        <w:snapToGrid w:val="0"/>
        <w:spacing w:line="500" w:lineRule="exact"/>
        <w:ind w:right="608"/>
        <w:rPr>
          <w:rFonts w:ascii="仿宋_GB2312" w:hint="eastAsia"/>
          <w:kern w:val="0"/>
        </w:rPr>
      </w:pPr>
      <w:r w:rsidRPr="00B93390">
        <w:rPr>
          <w:rFonts w:ascii="仿宋_GB2312" w:hAnsi="仿宋_GB2312" w:cs="仿宋_GB2312" w:hint="eastAsia"/>
          <w:kern w:val="0"/>
        </w:rPr>
        <w:t xml:space="preserve">                            </w:t>
      </w:r>
      <w:r w:rsidR="00872337">
        <w:rPr>
          <w:rFonts w:ascii="仿宋_GB2312" w:hAnsi="仿宋_GB2312" w:cs="仿宋_GB2312" w:hint="eastAsia"/>
          <w:kern w:val="0"/>
        </w:rPr>
        <w:t xml:space="preserve">     </w:t>
      </w:r>
      <w:r w:rsidRPr="00B93390">
        <w:rPr>
          <w:rFonts w:ascii="仿宋_GB2312" w:hAnsi="仿宋_GB2312" w:cs="仿宋_GB2312" w:hint="eastAsia"/>
          <w:kern w:val="0"/>
        </w:rPr>
        <w:t>20</w:t>
      </w:r>
      <w:r w:rsidR="00566327">
        <w:rPr>
          <w:rFonts w:ascii="仿宋_GB2312" w:hAnsi="仿宋_GB2312" w:cs="仿宋_GB2312" w:hint="eastAsia"/>
          <w:kern w:val="0"/>
        </w:rPr>
        <w:t>20</w:t>
      </w:r>
      <w:r w:rsidRPr="00B93390">
        <w:rPr>
          <w:rFonts w:ascii="仿宋_GB2312" w:hAnsi="仿宋_GB2312" w:cs="仿宋_GB2312" w:hint="eastAsia"/>
          <w:kern w:val="0"/>
        </w:rPr>
        <w:t>年</w:t>
      </w:r>
      <w:r w:rsidR="00B93390" w:rsidRPr="00B93390">
        <w:rPr>
          <w:rFonts w:ascii="仿宋_GB2312" w:hAnsi="仿宋_GB2312" w:cs="仿宋_GB2312" w:hint="eastAsia"/>
          <w:kern w:val="0"/>
        </w:rPr>
        <w:t>1</w:t>
      </w:r>
      <w:r w:rsidR="008D49B4">
        <w:rPr>
          <w:rFonts w:ascii="仿宋_GB2312" w:hAnsi="仿宋_GB2312" w:cs="仿宋_GB2312" w:hint="eastAsia"/>
          <w:kern w:val="0"/>
        </w:rPr>
        <w:t>1</w:t>
      </w:r>
      <w:r w:rsidRPr="00B93390">
        <w:rPr>
          <w:rFonts w:ascii="仿宋_GB2312" w:hAnsi="仿宋_GB2312" w:cs="仿宋_GB2312" w:hint="eastAsia"/>
          <w:kern w:val="0"/>
        </w:rPr>
        <w:t>月</w:t>
      </w:r>
      <w:r w:rsidR="008D49B4">
        <w:rPr>
          <w:rFonts w:ascii="仿宋_GB2312" w:hAnsi="仿宋_GB2312" w:cs="仿宋_GB2312" w:hint="eastAsia"/>
          <w:kern w:val="0"/>
        </w:rPr>
        <w:t>3</w:t>
      </w:r>
      <w:r w:rsidRPr="00B93390">
        <w:rPr>
          <w:rFonts w:ascii="仿宋_GB2312" w:hAnsi="仿宋_GB2312" w:cs="仿宋_GB2312" w:hint="eastAsia"/>
          <w:kern w:val="0"/>
        </w:rPr>
        <w:t>日</w:t>
      </w:r>
      <w:r w:rsidR="00B93390">
        <w:rPr>
          <w:rFonts w:ascii="仿宋_GB2312" w:hint="eastAsia"/>
          <w:kern w:val="0"/>
        </w:rPr>
        <w:t xml:space="preserve"> </w:t>
      </w:r>
    </w:p>
    <w:p w:rsidR="003E3025" w:rsidRPr="00FF2D81" w:rsidRDefault="00B93390" w:rsidP="00F035CD">
      <w:pPr>
        <w:widowControl/>
        <w:adjustRightInd w:val="0"/>
        <w:snapToGrid w:val="0"/>
        <w:spacing w:line="500" w:lineRule="exact"/>
        <w:ind w:right="608"/>
        <w:rPr>
          <w:rFonts w:ascii="仿宋_GB2312"/>
          <w:kern w:val="0"/>
        </w:rPr>
      </w:pPr>
      <w:r>
        <w:rPr>
          <w:rFonts w:ascii="仿宋_GB2312" w:hint="eastAsia"/>
          <w:kern w:val="0"/>
        </w:rPr>
        <w:t xml:space="preserve">    </w:t>
      </w:r>
      <w:r w:rsidR="00872337">
        <w:rPr>
          <w:rFonts w:ascii="仿宋_GB2312" w:hint="eastAsia"/>
          <w:kern w:val="0"/>
        </w:rPr>
        <w:t xml:space="preserve">       </w:t>
      </w:r>
      <w:r w:rsidR="000A2AFA">
        <w:rPr>
          <w:rFonts w:ascii="仿宋_GB2312" w:hint="eastAsia"/>
          <w:kern w:val="0"/>
        </w:rPr>
        <w:t xml:space="preserve">   </w:t>
      </w:r>
    </w:p>
    <w:p w:rsidR="00CE70A3" w:rsidRDefault="004C436D" w:rsidP="00F035CD">
      <w:pPr>
        <w:topLinePunct/>
        <w:adjustRightInd w:val="0"/>
        <w:snapToGrid w:val="0"/>
        <w:spacing w:line="480" w:lineRule="exact"/>
        <w:ind w:left="761" w:hangingChars="250" w:hanging="761"/>
        <w:rPr>
          <w:spacing w:val="-6"/>
          <w:w w:val="95"/>
          <w:sz w:val="28"/>
          <w:szCs w:val="28"/>
        </w:rPr>
      </w:pPr>
      <w:r w:rsidRPr="004C436D">
        <w:pict>
          <v:line id="_x0000_s1029" style="position:absolute;left:0;text-align:left;z-index:251659264" from="0,2.1pt" to="423pt,2.1pt" o:gfxdata="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l6uJrTAAAABgEAAA8AAAAAAAAAAQAg&#10;AAAAIgAAAGRycy9kb3ducmV2LnhtbFBLAQIUABQAAAAIAIdO4kC/tLCA2gEAAJYDAAAOAAAAAAAA&#10;AAEAIAAAACIBAABkcnMvZTJvRG9jLnhtbFBLBQYAAAAABgAGAFkBAABuBQAAAAA=&#10;"/>
        </w:pict>
      </w:r>
      <w:r w:rsidR="000A2AFA">
        <w:rPr>
          <w:sz w:val="28"/>
          <w:szCs w:val="28"/>
        </w:rPr>
        <w:t>抄送：</w:t>
      </w:r>
      <w:r w:rsidR="000A2AFA">
        <w:rPr>
          <w:spacing w:val="-6"/>
          <w:w w:val="95"/>
          <w:sz w:val="28"/>
          <w:szCs w:val="28"/>
        </w:rPr>
        <w:t>师市相关领导，</w:t>
      </w:r>
      <w:r w:rsidR="000A2AFA">
        <w:rPr>
          <w:rFonts w:hint="eastAsia"/>
          <w:spacing w:val="-6"/>
          <w:w w:val="95"/>
          <w:sz w:val="28"/>
          <w:szCs w:val="28"/>
        </w:rPr>
        <w:t>师市</w:t>
      </w:r>
      <w:r w:rsidR="000A2AFA">
        <w:rPr>
          <w:spacing w:val="-6"/>
          <w:w w:val="95"/>
          <w:sz w:val="28"/>
          <w:szCs w:val="28"/>
        </w:rPr>
        <w:t>发改委、</w:t>
      </w:r>
      <w:r w:rsidR="000A2AFA">
        <w:rPr>
          <w:rFonts w:hint="eastAsia"/>
          <w:spacing w:val="-6"/>
          <w:w w:val="95"/>
          <w:sz w:val="28"/>
          <w:szCs w:val="28"/>
        </w:rPr>
        <w:t>商务局、</w:t>
      </w:r>
      <w:r w:rsidR="000D1B8E">
        <w:rPr>
          <w:rFonts w:hint="eastAsia"/>
          <w:spacing w:val="-6"/>
          <w:w w:val="95"/>
          <w:sz w:val="28"/>
          <w:szCs w:val="28"/>
        </w:rPr>
        <w:t>六团、</w:t>
      </w:r>
      <w:r w:rsidR="00566327">
        <w:rPr>
          <w:rFonts w:hint="eastAsia"/>
          <w:spacing w:val="-6"/>
          <w:w w:val="95"/>
          <w:sz w:val="28"/>
          <w:szCs w:val="28"/>
        </w:rPr>
        <w:t>生态环境保护综合行政执法</w:t>
      </w:r>
      <w:r w:rsidR="000A2AFA">
        <w:rPr>
          <w:spacing w:val="-6"/>
          <w:w w:val="95"/>
          <w:sz w:val="28"/>
          <w:szCs w:val="28"/>
        </w:rPr>
        <w:t>支队，</w:t>
      </w:r>
    </w:p>
    <w:p w:rsidR="00B93390" w:rsidRDefault="00566327" w:rsidP="00F035CD">
      <w:pPr>
        <w:topLinePunct/>
        <w:adjustRightInd w:val="0"/>
        <w:snapToGrid w:val="0"/>
        <w:spacing w:line="480" w:lineRule="exact"/>
        <w:ind w:left="593" w:hangingChars="250" w:hanging="593"/>
        <w:rPr>
          <w:spacing w:val="-6"/>
          <w:w w:val="95"/>
          <w:sz w:val="28"/>
          <w:szCs w:val="28"/>
        </w:rPr>
      </w:pPr>
      <w:r>
        <w:rPr>
          <w:rFonts w:hint="eastAsia"/>
          <w:spacing w:val="-6"/>
          <w:w w:val="95"/>
          <w:sz w:val="28"/>
          <w:szCs w:val="28"/>
        </w:rPr>
        <w:t>河北</w:t>
      </w:r>
      <w:r>
        <w:rPr>
          <w:spacing w:val="-6"/>
          <w:w w:val="95"/>
          <w:sz w:val="28"/>
          <w:szCs w:val="28"/>
        </w:rPr>
        <w:t>尚诺环境科技有限公司</w:t>
      </w:r>
    </w:p>
    <w:p w:rsidR="003E3025" w:rsidRDefault="004C436D" w:rsidP="00F035CD">
      <w:pPr>
        <w:tabs>
          <w:tab w:val="left" w:pos="312"/>
        </w:tabs>
        <w:spacing w:line="480" w:lineRule="exact"/>
        <w:ind w:firstLineChars="50" w:firstLine="132"/>
      </w:pPr>
      <w:r w:rsidRPr="004C436D">
        <w:rPr>
          <w:sz w:val="28"/>
          <w:szCs w:val="28"/>
        </w:rPr>
        <w:pict>
          <v:line id="_x0000_s1028" style="position:absolute;left:0;text-align:left;z-index:251660288" from="0,4.6pt" to="423pt,4.6pt" o:gfxdata="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5xeagtQAAAAGAQAADwAAAAAAAAAB&#10;ACAAAAAiAAAAZHJzL2Rvd25yZXYueG1sUEsBAhQAFAAAAAgAh07iQK7f1O3bAQAAlgMAAA4AAAAA&#10;AAAAAQAgAAAAIwEAAGRycy9lMm9Eb2MueG1sUEsFBgAAAAAGAAYAWQEAAHAFAAAAAA==&#10;"/>
        </w:pict>
      </w:r>
      <w:r>
        <w:pict>
          <v:line id="_x0000_s1027" style="position:absolute;left:0;text-align:left;z-index:251661312" from="0,33.4pt" to="423pt,33.4pt" o:gfxdata="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5Hopg0wAAAAYBAAAPAAAAAAAAAAEA&#10;IAAAACIAAABkcnMvZG93bnJldi54bWxQSwECFAAUAAAACACHTuJAmMiYNNsBAACWAwAADgAAAAAA&#10;AAABACAAAAAiAQAAZHJzL2Uyb0RvYy54bWxQSwUGAAAAAAYABgBZAQAAbwUAAAAA&#10;"/>
        </w:pict>
      </w:r>
      <w:r w:rsidR="000A2AFA">
        <w:rPr>
          <w:sz w:val="28"/>
          <w:szCs w:val="28"/>
        </w:rPr>
        <w:t>第一师</w:t>
      </w:r>
      <w:r w:rsidR="000A2AFA">
        <w:rPr>
          <w:rFonts w:hint="eastAsia"/>
          <w:sz w:val="28"/>
          <w:szCs w:val="28"/>
        </w:rPr>
        <w:t>阿拉尔市生态环境</w:t>
      </w:r>
      <w:r w:rsidR="000A2AFA">
        <w:rPr>
          <w:sz w:val="28"/>
          <w:szCs w:val="28"/>
        </w:rPr>
        <w:t>局</w:t>
      </w:r>
      <w:r w:rsidR="000A2AFA">
        <w:rPr>
          <w:sz w:val="28"/>
          <w:szCs w:val="28"/>
        </w:rPr>
        <w:t xml:space="preserve">                   20</w:t>
      </w:r>
      <w:r w:rsidR="00566327">
        <w:rPr>
          <w:rFonts w:hint="eastAsia"/>
          <w:sz w:val="28"/>
          <w:szCs w:val="28"/>
        </w:rPr>
        <w:t>20</w:t>
      </w:r>
      <w:r w:rsidR="000A2AFA">
        <w:rPr>
          <w:sz w:val="28"/>
          <w:szCs w:val="28"/>
        </w:rPr>
        <w:t>年</w:t>
      </w:r>
      <w:r w:rsidR="00566327">
        <w:rPr>
          <w:rFonts w:hint="eastAsia"/>
          <w:sz w:val="28"/>
          <w:szCs w:val="28"/>
        </w:rPr>
        <w:t>1</w:t>
      </w:r>
      <w:r w:rsidR="008D49B4">
        <w:rPr>
          <w:rFonts w:hint="eastAsia"/>
          <w:sz w:val="28"/>
          <w:szCs w:val="28"/>
        </w:rPr>
        <w:t>1</w:t>
      </w:r>
      <w:r w:rsidR="000A2AFA">
        <w:rPr>
          <w:sz w:val="28"/>
          <w:szCs w:val="28"/>
        </w:rPr>
        <w:t>月</w:t>
      </w:r>
      <w:r w:rsidR="008D49B4">
        <w:rPr>
          <w:rFonts w:hint="eastAsia"/>
          <w:sz w:val="28"/>
          <w:szCs w:val="28"/>
        </w:rPr>
        <w:t>3</w:t>
      </w:r>
      <w:r w:rsidR="000A2AFA">
        <w:rPr>
          <w:sz w:val="28"/>
          <w:szCs w:val="28"/>
        </w:rPr>
        <w:t>日印发</w:t>
      </w:r>
    </w:p>
    <w:sectPr w:rsidR="003E3025" w:rsidSect="00F035CD">
      <w:headerReference w:type="default" r:id="rId7"/>
      <w:footerReference w:type="even" r:id="rId8"/>
      <w:footerReference w:type="default" r:id="rId9"/>
      <w:pgSz w:w="11906" w:h="16838"/>
      <w:pgMar w:top="2098" w:right="1474" w:bottom="1985" w:left="1588" w:header="1134" w:footer="1134"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392" w:rsidRDefault="00574392" w:rsidP="003E3025">
      <w:r>
        <w:separator/>
      </w:r>
    </w:p>
  </w:endnote>
  <w:endnote w:type="continuationSeparator" w:id="1">
    <w:p w:rsidR="00574392" w:rsidRDefault="00574392" w:rsidP="003E30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025" w:rsidRDefault="000A2AFA">
    <w:pPr>
      <w:pStyle w:val="a6"/>
      <w:ind w:firstLineChars="100" w:firstLine="280"/>
      <w:rPr>
        <w:rFonts w:ascii="仿宋_GB2312"/>
        <w:sz w:val="28"/>
        <w:szCs w:val="28"/>
      </w:rPr>
    </w:pPr>
    <w:r>
      <w:rPr>
        <w:rFonts w:ascii="仿宋_GB2312" w:hint="eastAsia"/>
        <w:sz w:val="28"/>
        <w:szCs w:val="28"/>
      </w:rPr>
      <w:t xml:space="preserve">— </w:t>
    </w:r>
    <w:r w:rsidR="004C436D">
      <w:rPr>
        <w:rFonts w:ascii="仿宋_GB2312" w:hint="eastAsia"/>
        <w:sz w:val="28"/>
        <w:szCs w:val="28"/>
      </w:rPr>
      <w:fldChar w:fldCharType="begin"/>
    </w:r>
    <w:r>
      <w:rPr>
        <w:rStyle w:val="a8"/>
        <w:rFonts w:ascii="仿宋_GB2312" w:hint="eastAsia"/>
        <w:sz w:val="28"/>
        <w:szCs w:val="28"/>
      </w:rPr>
      <w:instrText xml:space="preserve"> PAGE </w:instrText>
    </w:r>
    <w:r w:rsidR="004C436D">
      <w:rPr>
        <w:rFonts w:ascii="仿宋_GB2312" w:hint="eastAsia"/>
        <w:sz w:val="28"/>
        <w:szCs w:val="28"/>
      </w:rPr>
      <w:fldChar w:fldCharType="separate"/>
    </w:r>
    <w:r>
      <w:rPr>
        <w:rStyle w:val="a8"/>
        <w:rFonts w:ascii="仿宋_GB2312"/>
        <w:sz w:val="28"/>
        <w:szCs w:val="28"/>
      </w:rPr>
      <w:t>4</w:t>
    </w:r>
    <w:r w:rsidR="004C436D">
      <w:rPr>
        <w:rFonts w:ascii="仿宋_GB2312" w:hint="eastAsia"/>
        <w:sz w:val="28"/>
        <w:szCs w:val="28"/>
      </w:rPr>
      <w:fldChar w:fldCharType="end"/>
    </w:r>
    <w:r>
      <w:rPr>
        <w:rStyle w:val="a8"/>
        <w:rFonts w:ascii="仿宋_GB2312" w:hint="eastAsia"/>
        <w:sz w:val="28"/>
        <w:szCs w:val="28"/>
      </w:rPr>
      <w:t xml:space="preserve"> </w:t>
    </w:r>
    <w:r>
      <w:rPr>
        <w:rFonts w:ascii="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025" w:rsidRDefault="004C436D">
    <w:pPr>
      <w:pStyle w:val="a6"/>
      <w:wordWrap w:val="0"/>
      <w:jc w:val="right"/>
      <w:rPr>
        <w:rFonts w:ascii="仿宋_GB2312"/>
        <w:sz w:val="28"/>
        <w:szCs w:val="28"/>
      </w:rPr>
    </w:pPr>
    <w:r w:rsidRPr="004C436D">
      <w:rPr>
        <w:sz w:val="28"/>
      </w:rPr>
      <w:pict>
        <v:shapetype id="_x0000_t202" coordsize="21600,21600" o:spt="202" path="m,l,21600r21600,l21600,xe">
          <v:stroke joinstyle="miter"/>
          <v:path gradientshapeok="t" o:connecttype="rect"/>
        </v:shapetype>
        <v:shape id="文本框 5" o:spid="_x0000_s4097" type="#_x0000_t202" style="position:absolute;left:0;text-align:left;margin-left:1664pt;margin-top:0;width:2in;height:2in;z-index:251658240;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XurQEAAD8DAAAOAAAAZHJzL2Uyb0RvYy54bWysUs1qGzEQvgfyDkL3WhtD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HAIF7q0BAAA/AwAADgAAAAAAAAAAAAAAAAAuAgAAZHJzL2Uyb0RvYy54bWxQSwECLQAUAAYA&#10;CAAAACEADErw7tYAAAAFAQAADwAAAAAAAAAAAAAAAAAHBAAAZHJzL2Rvd25yZXYueG1sUEsFBgAA&#10;AAAEAAQA8wAAAAoFAAAAAA==&#10;" filled="f" stroked="f">
          <v:textbox style="mso-fit-shape-to-text:t" inset="0,0,0,0">
            <w:txbxContent>
              <w:p w:rsidR="003E3025" w:rsidRDefault="000A2AFA">
                <w:pPr>
                  <w:pStyle w:val="a6"/>
                  <w:wordWrap w:val="0"/>
                  <w:jc w:val="right"/>
                </w:pPr>
                <w:r>
                  <w:rPr>
                    <w:rFonts w:ascii="仿宋_GB2312" w:hint="eastAsia"/>
                    <w:kern w:val="0"/>
                    <w:sz w:val="28"/>
                    <w:szCs w:val="28"/>
                  </w:rPr>
                  <w:t xml:space="preserve">— </w:t>
                </w:r>
                <w:r w:rsidR="004C436D">
                  <w:rPr>
                    <w:rFonts w:ascii="仿宋_GB2312" w:hint="eastAsia"/>
                    <w:kern w:val="0"/>
                    <w:sz w:val="28"/>
                    <w:szCs w:val="28"/>
                  </w:rPr>
                  <w:fldChar w:fldCharType="begin"/>
                </w:r>
                <w:r>
                  <w:rPr>
                    <w:rFonts w:ascii="仿宋_GB2312" w:hint="eastAsia"/>
                    <w:kern w:val="0"/>
                    <w:sz w:val="28"/>
                    <w:szCs w:val="28"/>
                  </w:rPr>
                  <w:instrText xml:space="preserve"> PAGE </w:instrText>
                </w:r>
                <w:r w:rsidR="004C436D">
                  <w:rPr>
                    <w:rFonts w:ascii="仿宋_GB2312" w:hint="eastAsia"/>
                    <w:kern w:val="0"/>
                    <w:sz w:val="28"/>
                    <w:szCs w:val="28"/>
                  </w:rPr>
                  <w:fldChar w:fldCharType="separate"/>
                </w:r>
                <w:r w:rsidR="00D072A9">
                  <w:rPr>
                    <w:rFonts w:ascii="仿宋_GB2312"/>
                    <w:noProof/>
                    <w:kern w:val="0"/>
                    <w:sz w:val="28"/>
                    <w:szCs w:val="28"/>
                  </w:rPr>
                  <w:t>4</w:t>
                </w:r>
                <w:r w:rsidR="004C436D">
                  <w:rPr>
                    <w:rFonts w:ascii="仿宋_GB2312" w:hint="eastAsia"/>
                    <w:kern w:val="0"/>
                    <w:sz w:val="28"/>
                    <w:szCs w:val="28"/>
                  </w:rPr>
                  <w:fldChar w:fldCharType="end"/>
                </w:r>
                <w:r>
                  <w:rPr>
                    <w:rFonts w:ascii="仿宋_GB2312" w:hint="eastAsia"/>
                    <w:kern w:val="0"/>
                    <w:sz w:val="28"/>
                    <w:szCs w:val="28"/>
                  </w:rPr>
                  <w:t xml:space="preserve"> —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392" w:rsidRDefault="00574392" w:rsidP="003E3025">
      <w:r>
        <w:separator/>
      </w:r>
    </w:p>
  </w:footnote>
  <w:footnote w:type="continuationSeparator" w:id="1">
    <w:p w:rsidR="00574392" w:rsidRDefault="00574392" w:rsidP="003E30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025" w:rsidRDefault="003E3025">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2"/>
  <w:drawingGridVerticalSpacing w:val="302"/>
  <w:displayHorizontalDrawingGridEvery w:val="0"/>
  <w:displayVerticalDrawingGridEvery w:val="2"/>
  <w:characterSpacingControl w:val="compressPunctuation"/>
  <w:hdrShapeDefaults>
    <o:shapedefaults v:ext="edit" spidmax="36866"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39B50D7"/>
    <w:rsid w:val="00020CC4"/>
    <w:rsid w:val="00023162"/>
    <w:rsid w:val="00085473"/>
    <w:rsid w:val="000A2AFA"/>
    <w:rsid w:val="000B2556"/>
    <w:rsid w:val="000D1B8E"/>
    <w:rsid w:val="000E325E"/>
    <w:rsid w:val="000E38DC"/>
    <w:rsid w:val="000F7980"/>
    <w:rsid w:val="00137650"/>
    <w:rsid w:val="00144007"/>
    <w:rsid w:val="001708D3"/>
    <w:rsid w:val="001A6913"/>
    <w:rsid w:val="00270558"/>
    <w:rsid w:val="002B19C8"/>
    <w:rsid w:val="0030233F"/>
    <w:rsid w:val="00333969"/>
    <w:rsid w:val="00361907"/>
    <w:rsid w:val="00386594"/>
    <w:rsid w:val="003A6703"/>
    <w:rsid w:val="003E3025"/>
    <w:rsid w:val="003F3A9F"/>
    <w:rsid w:val="00454181"/>
    <w:rsid w:val="00463682"/>
    <w:rsid w:val="004A4FD6"/>
    <w:rsid w:val="004C21F7"/>
    <w:rsid w:val="004C436D"/>
    <w:rsid w:val="004F7B48"/>
    <w:rsid w:val="00506D7A"/>
    <w:rsid w:val="0053618C"/>
    <w:rsid w:val="00536C61"/>
    <w:rsid w:val="00566327"/>
    <w:rsid w:val="00574392"/>
    <w:rsid w:val="00574966"/>
    <w:rsid w:val="00581731"/>
    <w:rsid w:val="00594E52"/>
    <w:rsid w:val="005A0550"/>
    <w:rsid w:val="005A0EF4"/>
    <w:rsid w:val="005C0D28"/>
    <w:rsid w:val="005C4C74"/>
    <w:rsid w:val="005E3856"/>
    <w:rsid w:val="005F7C1D"/>
    <w:rsid w:val="00622842"/>
    <w:rsid w:val="0066615D"/>
    <w:rsid w:val="006C00F7"/>
    <w:rsid w:val="006C14B9"/>
    <w:rsid w:val="006D69B8"/>
    <w:rsid w:val="006D7837"/>
    <w:rsid w:val="006E6EDF"/>
    <w:rsid w:val="007779A6"/>
    <w:rsid w:val="007A263A"/>
    <w:rsid w:val="007B5655"/>
    <w:rsid w:val="007D58D5"/>
    <w:rsid w:val="007E5592"/>
    <w:rsid w:val="007F26DF"/>
    <w:rsid w:val="008022DC"/>
    <w:rsid w:val="00802F27"/>
    <w:rsid w:val="00830C32"/>
    <w:rsid w:val="00831ABB"/>
    <w:rsid w:val="00872337"/>
    <w:rsid w:val="0088659D"/>
    <w:rsid w:val="008A3D07"/>
    <w:rsid w:val="008C6777"/>
    <w:rsid w:val="008D49B4"/>
    <w:rsid w:val="0096035F"/>
    <w:rsid w:val="00964912"/>
    <w:rsid w:val="00994A6C"/>
    <w:rsid w:val="009D32CE"/>
    <w:rsid w:val="009F7B2C"/>
    <w:rsid w:val="00A464FE"/>
    <w:rsid w:val="00A4697E"/>
    <w:rsid w:val="00A54091"/>
    <w:rsid w:val="00A6686B"/>
    <w:rsid w:val="00A77CF4"/>
    <w:rsid w:val="00AA3B94"/>
    <w:rsid w:val="00AB5C59"/>
    <w:rsid w:val="00AB5E71"/>
    <w:rsid w:val="00AD0343"/>
    <w:rsid w:val="00AD50B8"/>
    <w:rsid w:val="00AE1D25"/>
    <w:rsid w:val="00AF3C8F"/>
    <w:rsid w:val="00B139AA"/>
    <w:rsid w:val="00B251E6"/>
    <w:rsid w:val="00B83351"/>
    <w:rsid w:val="00B85A17"/>
    <w:rsid w:val="00B93390"/>
    <w:rsid w:val="00B97B10"/>
    <w:rsid w:val="00BA5CB4"/>
    <w:rsid w:val="00C21A9D"/>
    <w:rsid w:val="00C73BB3"/>
    <w:rsid w:val="00C828C1"/>
    <w:rsid w:val="00C83EEA"/>
    <w:rsid w:val="00CA0BEF"/>
    <w:rsid w:val="00CE70A3"/>
    <w:rsid w:val="00D033F3"/>
    <w:rsid w:val="00D072A9"/>
    <w:rsid w:val="00D1726B"/>
    <w:rsid w:val="00D51444"/>
    <w:rsid w:val="00D605D9"/>
    <w:rsid w:val="00D62111"/>
    <w:rsid w:val="00D67B6E"/>
    <w:rsid w:val="00D711E6"/>
    <w:rsid w:val="00DF5B7B"/>
    <w:rsid w:val="00E36172"/>
    <w:rsid w:val="00E62435"/>
    <w:rsid w:val="00E86567"/>
    <w:rsid w:val="00EC2B80"/>
    <w:rsid w:val="00EF30F1"/>
    <w:rsid w:val="00EF31E1"/>
    <w:rsid w:val="00F004F1"/>
    <w:rsid w:val="00F00E34"/>
    <w:rsid w:val="00F035CD"/>
    <w:rsid w:val="00F07819"/>
    <w:rsid w:val="00F11C10"/>
    <w:rsid w:val="00F13108"/>
    <w:rsid w:val="00F25DDF"/>
    <w:rsid w:val="00F3491A"/>
    <w:rsid w:val="00F557AB"/>
    <w:rsid w:val="00F66F32"/>
    <w:rsid w:val="00FF0BF2"/>
    <w:rsid w:val="00FF1A9F"/>
    <w:rsid w:val="00FF2D81"/>
    <w:rsid w:val="00FF4369"/>
    <w:rsid w:val="03225212"/>
    <w:rsid w:val="081F3CD4"/>
    <w:rsid w:val="08811A5C"/>
    <w:rsid w:val="1AF44BD8"/>
    <w:rsid w:val="211667CB"/>
    <w:rsid w:val="239B50D7"/>
    <w:rsid w:val="275746DD"/>
    <w:rsid w:val="2F8C00AC"/>
    <w:rsid w:val="31B5299E"/>
    <w:rsid w:val="32E10D6E"/>
    <w:rsid w:val="342C2E72"/>
    <w:rsid w:val="350E2AD3"/>
    <w:rsid w:val="35621FD3"/>
    <w:rsid w:val="41F51B69"/>
    <w:rsid w:val="44FC29CD"/>
    <w:rsid w:val="46022F6A"/>
    <w:rsid w:val="508D765E"/>
    <w:rsid w:val="57E2369A"/>
    <w:rsid w:val="5CD25C98"/>
    <w:rsid w:val="60182BAD"/>
    <w:rsid w:val="6105263C"/>
    <w:rsid w:val="62833D3F"/>
    <w:rsid w:val="65281682"/>
    <w:rsid w:val="65570F5F"/>
    <w:rsid w:val="734B05C2"/>
    <w:rsid w:val="7414378F"/>
    <w:rsid w:val="76737B94"/>
    <w:rsid w:val="78165F38"/>
    <w:rsid w:val="7E24255E"/>
    <w:rsid w:val="7F1B5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3E3025"/>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rsid w:val="003E3025"/>
    <w:pPr>
      <w:autoSpaceDE w:val="0"/>
      <w:autoSpaceDN w:val="0"/>
      <w:jc w:val="left"/>
    </w:pPr>
    <w:rPr>
      <w:rFonts w:ascii="宋体" w:eastAsia="宋体" w:hint="eastAsia"/>
      <w:color w:val="000000"/>
      <w:kern w:val="0"/>
      <w:sz w:val="24"/>
      <w:szCs w:val="24"/>
    </w:rPr>
  </w:style>
  <w:style w:type="paragraph" w:styleId="a3">
    <w:name w:val="Body Text"/>
    <w:basedOn w:val="a"/>
    <w:qFormat/>
    <w:rsid w:val="003E3025"/>
    <w:pPr>
      <w:spacing w:after="120"/>
    </w:pPr>
    <w:rPr>
      <w:rFonts w:eastAsia="宋体"/>
    </w:rPr>
  </w:style>
  <w:style w:type="paragraph" w:styleId="a4">
    <w:name w:val="Body Text Indent"/>
    <w:basedOn w:val="a"/>
    <w:link w:val="Char"/>
    <w:qFormat/>
    <w:rsid w:val="003E3025"/>
    <w:pPr>
      <w:spacing w:after="120"/>
      <w:ind w:leftChars="200" w:left="420"/>
    </w:pPr>
  </w:style>
  <w:style w:type="paragraph" w:styleId="a5">
    <w:name w:val="Date"/>
    <w:basedOn w:val="a"/>
    <w:next w:val="a"/>
    <w:link w:val="Char0"/>
    <w:qFormat/>
    <w:rsid w:val="003E3025"/>
    <w:pPr>
      <w:ind w:leftChars="2500" w:left="100"/>
    </w:pPr>
  </w:style>
  <w:style w:type="paragraph" w:styleId="a6">
    <w:name w:val="footer"/>
    <w:basedOn w:val="a"/>
    <w:qFormat/>
    <w:rsid w:val="003E3025"/>
    <w:pPr>
      <w:tabs>
        <w:tab w:val="center" w:pos="4153"/>
        <w:tab w:val="right" w:pos="8306"/>
      </w:tabs>
      <w:snapToGrid w:val="0"/>
      <w:jc w:val="left"/>
    </w:pPr>
    <w:rPr>
      <w:sz w:val="18"/>
      <w:szCs w:val="18"/>
    </w:rPr>
  </w:style>
  <w:style w:type="paragraph" w:styleId="a7">
    <w:name w:val="header"/>
    <w:basedOn w:val="a"/>
    <w:qFormat/>
    <w:rsid w:val="003E3025"/>
    <w:pPr>
      <w:pBdr>
        <w:bottom w:val="thickThinSmallGap" w:sz="24" w:space="1" w:color="auto"/>
      </w:pBdr>
      <w:tabs>
        <w:tab w:val="center" w:pos="4153"/>
        <w:tab w:val="right" w:pos="8306"/>
      </w:tabs>
      <w:snapToGrid w:val="0"/>
      <w:jc w:val="center"/>
    </w:pPr>
    <w:rPr>
      <w:sz w:val="24"/>
      <w:szCs w:val="18"/>
    </w:rPr>
  </w:style>
  <w:style w:type="character" w:styleId="a8">
    <w:name w:val="page number"/>
    <w:basedOn w:val="a0"/>
    <w:qFormat/>
    <w:rsid w:val="003E3025"/>
  </w:style>
  <w:style w:type="paragraph" w:customStyle="1" w:styleId="a9">
    <w:name w:val="表内文字"/>
    <w:basedOn w:val="a"/>
    <w:qFormat/>
    <w:rsid w:val="003E3025"/>
    <w:pPr>
      <w:widowControl/>
      <w:adjustRightInd w:val="0"/>
      <w:snapToGrid w:val="0"/>
      <w:spacing w:line="240" w:lineRule="atLeast"/>
      <w:jc w:val="center"/>
    </w:pPr>
    <w:rPr>
      <w:rFonts w:eastAsia="宋体"/>
      <w:kern w:val="0"/>
      <w:sz w:val="21"/>
      <w:szCs w:val="20"/>
    </w:rPr>
  </w:style>
  <w:style w:type="paragraph" w:customStyle="1" w:styleId="9">
    <w:name w:val="9"/>
    <w:basedOn w:val="a"/>
    <w:qFormat/>
    <w:rsid w:val="003E3025"/>
    <w:pPr>
      <w:spacing w:line="460" w:lineRule="exact"/>
      <w:ind w:firstLineChars="200" w:firstLine="480"/>
    </w:pPr>
    <w:rPr>
      <w:rFonts w:ascii="宋体" w:eastAsia="宋体" w:hAnsi="宋体"/>
      <w:bCs/>
      <w:sz w:val="24"/>
      <w:szCs w:val="24"/>
    </w:rPr>
  </w:style>
  <w:style w:type="character" w:customStyle="1" w:styleId="Char">
    <w:name w:val="正文文本缩进 Char"/>
    <w:basedOn w:val="a0"/>
    <w:link w:val="a4"/>
    <w:qFormat/>
    <w:rsid w:val="003E3025"/>
    <w:rPr>
      <w:rFonts w:eastAsia="仿宋_GB2312"/>
      <w:kern w:val="2"/>
      <w:sz w:val="32"/>
      <w:szCs w:val="32"/>
    </w:rPr>
  </w:style>
  <w:style w:type="character" w:customStyle="1" w:styleId="Char0">
    <w:name w:val="日期 Char"/>
    <w:basedOn w:val="a0"/>
    <w:link w:val="a5"/>
    <w:qFormat/>
    <w:rsid w:val="003E3025"/>
    <w:rPr>
      <w:rFonts w:eastAsia="仿宋_GB2312"/>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64</cp:revision>
  <cp:lastPrinted>2020-11-05T02:25:00Z</cp:lastPrinted>
  <dcterms:created xsi:type="dcterms:W3CDTF">2019-05-05T02:29:00Z</dcterms:created>
  <dcterms:modified xsi:type="dcterms:W3CDTF">2020-11-05T02:40:00Z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