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6C" w:rsidRDefault="002E6F6C">
      <w:pPr>
        <w:spacing w:line="560" w:lineRule="exact"/>
        <w:rPr>
          <w:rFonts w:ascii="黑体" w:eastAsia="黑体"/>
        </w:rPr>
      </w:pPr>
    </w:p>
    <w:p w:rsidR="002E6F6C" w:rsidRDefault="002E6F6C">
      <w:pPr>
        <w:pStyle w:val="a3"/>
      </w:pPr>
    </w:p>
    <w:p w:rsidR="002E6F6C" w:rsidRDefault="002E6F6C">
      <w:pPr>
        <w:spacing w:line="560" w:lineRule="exact"/>
      </w:pPr>
    </w:p>
    <w:p w:rsidR="002E6F6C" w:rsidRDefault="002E6F6C">
      <w:pPr>
        <w:spacing w:line="560" w:lineRule="exact"/>
      </w:pPr>
    </w:p>
    <w:p w:rsidR="004D61A1" w:rsidRPr="004D61A1" w:rsidRDefault="004D61A1" w:rsidP="004D61A1">
      <w:pPr>
        <w:pStyle w:val="Default"/>
        <w:rPr>
          <w:rFonts w:hint="default"/>
        </w:rPr>
      </w:pPr>
    </w:p>
    <w:p w:rsidR="002E6F6C" w:rsidRDefault="008646E0">
      <w:pPr>
        <w:spacing w:line="560" w:lineRule="exact"/>
      </w:pPr>
      <w:r>
        <w:pict>
          <v:shapetype id="_x0000_t202" coordsize="21600,21600" o:spt="202" path="m,l,21600r21600,l21600,xe">
            <v:stroke joinstyle="miter"/>
            <v:path gradientshapeok="t" o:connecttype="rect"/>
          </v:shapetype>
          <v:shape id="_x0000_s1026" type="#_x0000_t202" style="position:absolute;left:0;text-align:left;margin-left:99pt;margin-top:17.8pt;width:232.2pt;height:39.5pt;z-index:25165824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arnt42AAAAAoBAAAPAAAAAAAAAAEAIAAAACIAAABkcnMvZG93bnJldi54bWxQSwECFAAUAAAA&#10;CACHTuJA6VA0eu4BAADoAwAADgAAAAAAAAABACAAAAAnAQAAZHJzL2Uyb0RvYy54bWxQSwUGAAAA&#10;AAYABgBZAQAAhwUAAAAA&#10;" strokecolor="white">
            <v:textbox>
              <w:txbxContent>
                <w:p w:rsidR="002E6F6C" w:rsidRDefault="00471EEE">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20</w:t>
                  </w:r>
                  <w:r>
                    <w:rPr>
                      <w:rFonts w:hint="eastAsia"/>
                    </w:rPr>
                    <w:t>〕</w:t>
                  </w:r>
                  <w:r w:rsidR="007326F1">
                    <w:rPr>
                      <w:rFonts w:hint="eastAsia"/>
                    </w:rPr>
                    <w:t>37</w:t>
                  </w:r>
                  <w:r>
                    <w:rPr>
                      <w:rFonts w:hint="eastAsia"/>
                    </w:rPr>
                    <w:t>号</w:t>
                  </w:r>
                </w:p>
              </w:txbxContent>
            </v:textbox>
          </v:shape>
        </w:pict>
      </w:r>
    </w:p>
    <w:p w:rsidR="002E6F6C" w:rsidRDefault="002E6F6C">
      <w:pPr>
        <w:spacing w:line="560" w:lineRule="exact"/>
      </w:pPr>
    </w:p>
    <w:p w:rsidR="002E6F6C" w:rsidRDefault="002E6F6C">
      <w:pPr>
        <w:spacing w:line="560" w:lineRule="exact"/>
        <w:jc w:val="center"/>
      </w:pPr>
    </w:p>
    <w:p w:rsidR="002E6F6C" w:rsidRPr="009817C0" w:rsidRDefault="00471EEE">
      <w:pPr>
        <w:spacing w:line="640" w:lineRule="exact"/>
        <w:jc w:val="center"/>
        <w:rPr>
          <w:rFonts w:ascii="方正小标宋简体" w:eastAsia="方正小标宋简体" w:hAnsi="方正小标宋简体" w:cs="方正小标宋简体"/>
          <w:sz w:val="44"/>
          <w:szCs w:val="44"/>
        </w:rPr>
      </w:pPr>
      <w:r w:rsidRPr="009817C0">
        <w:rPr>
          <w:rFonts w:ascii="方正小标宋简体" w:eastAsia="方正小标宋简体" w:hAnsi="方正小标宋简体" w:cs="方正小标宋简体" w:hint="eastAsia"/>
          <w:sz w:val="44"/>
          <w:szCs w:val="44"/>
        </w:rPr>
        <w:t>关于</w:t>
      </w:r>
      <w:r w:rsidR="009817C0" w:rsidRPr="009817C0">
        <w:rPr>
          <w:rFonts w:ascii="方正小标宋简体" w:eastAsia="方正小标宋简体" w:hAnsi="方正小标宋简体" w:cs="方正小标宋简体" w:hint="eastAsia"/>
          <w:bCs/>
          <w:sz w:val="44"/>
          <w:szCs w:val="44"/>
        </w:rPr>
        <w:t>阿拉尔市贺喜木业有限公司木材木艺建设项目</w:t>
      </w:r>
      <w:r w:rsidRPr="009817C0">
        <w:rPr>
          <w:rFonts w:ascii="方正小标宋简体" w:eastAsia="方正小标宋简体" w:hAnsi="方正小标宋简体" w:cs="方正小标宋简体" w:hint="eastAsia"/>
          <w:sz w:val="44"/>
          <w:szCs w:val="44"/>
        </w:rPr>
        <w:t>环境影响报告表的批复</w:t>
      </w:r>
    </w:p>
    <w:p w:rsidR="002E6F6C" w:rsidRDefault="002E6F6C" w:rsidP="003B5AC3">
      <w:pPr>
        <w:spacing w:line="500" w:lineRule="exact"/>
        <w:rPr>
          <w:rFonts w:ascii="方正小标宋简体" w:eastAsia="方正小标宋简体"/>
          <w:sz w:val="36"/>
          <w:szCs w:val="36"/>
        </w:rPr>
      </w:pPr>
    </w:p>
    <w:p w:rsidR="002E6F6C" w:rsidRPr="00D87287" w:rsidRDefault="009817C0" w:rsidP="003B5AC3">
      <w:pPr>
        <w:adjustRightInd w:val="0"/>
        <w:snapToGrid w:val="0"/>
        <w:spacing w:line="520" w:lineRule="exact"/>
        <w:rPr>
          <w:rFonts w:ascii="仿宋_GB2312"/>
        </w:rPr>
      </w:pPr>
      <w:r w:rsidRPr="00D87287">
        <w:rPr>
          <w:rFonts w:ascii="仿宋_GB2312" w:hAnsi="仿宋" w:hint="eastAsia"/>
          <w:color w:val="000000"/>
          <w:spacing w:val="-10"/>
        </w:rPr>
        <w:t>阿拉尔市贺喜木业有限公司</w:t>
      </w:r>
      <w:r w:rsidR="00471EEE" w:rsidRPr="00D87287">
        <w:rPr>
          <w:rFonts w:ascii="仿宋_GB2312" w:hint="eastAsia"/>
        </w:rPr>
        <w:t>：</w:t>
      </w:r>
    </w:p>
    <w:p w:rsidR="002E6F6C" w:rsidRPr="00D87287" w:rsidRDefault="00471EEE" w:rsidP="003B5AC3">
      <w:pPr>
        <w:adjustRightInd w:val="0"/>
        <w:snapToGrid w:val="0"/>
        <w:spacing w:line="520" w:lineRule="exact"/>
        <w:ind w:firstLineChars="200" w:firstLine="609"/>
        <w:rPr>
          <w:rFonts w:ascii="仿宋_GB2312"/>
        </w:rPr>
      </w:pPr>
      <w:r w:rsidRPr="00D87287">
        <w:rPr>
          <w:rFonts w:ascii="仿宋_GB2312" w:hint="eastAsia"/>
        </w:rPr>
        <w:t>你单位报送的《</w:t>
      </w:r>
      <w:r w:rsidR="009817C0" w:rsidRPr="00D87287">
        <w:rPr>
          <w:rFonts w:ascii="仿宋_GB2312" w:hAnsi="仿宋" w:hint="eastAsia"/>
          <w:color w:val="000000"/>
          <w:spacing w:val="-10"/>
        </w:rPr>
        <w:t>阿拉尔市贺喜木业有限公司木材木艺建设项目</w:t>
      </w:r>
      <w:r w:rsidRPr="00D87287">
        <w:rPr>
          <w:rFonts w:ascii="仿宋_GB2312" w:hint="eastAsia"/>
        </w:rPr>
        <w:t>环评审批的请示》及《</w:t>
      </w:r>
      <w:r w:rsidR="009817C0" w:rsidRPr="00D87287">
        <w:rPr>
          <w:rFonts w:ascii="仿宋_GB2312" w:hAnsi="仿宋" w:hint="eastAsia"/>
          <w:color w:val="000000"/>
          <w:spacing w:val="-10"/>
        </w:rPr>
        <w:t>阿拉尔市贺喜木业有限公司木材木艺建设项目</w:t>
      </w:r>
      <w:r w:rsidRPr="00D87287">
        <w:rPr>
          <w:rFonts w:ascii="仿宋_GB2312" w:hint="eastAsia"/>
        </w:rPr>
        <w:t>环境影响报告表》（以下简称“报告表”）收悉。经专家审查和研究，现批复如下：</w:t>
      </w:r>
    </w:p>
    <w:p w:rsidR="002E6F6C" w:rsidRPr="00D87287" w:rsidRDefault="00ED6AC8" w:rsidP="003B5AC3">
      <w:pPr>
        <w:spacing w:line="520" w:lineRule="exact"/>
        <w:ind w:firstLineChars="200" w:firstLine="609"/>
        <w:rPr>
          <w:rFonts w:ascii="仿宋_GB2312" w:hAnsi="仿宋" w:cs="仿宋"/>
        </w:rPr>
      </w:pPr>
      <w:r w:rsidRPr="00D87287">
        <w:rPr>
          <w:rFonts w:ascii="仿宋_GB2312" w:hAnsi="仿宋_GB2312" w:cs="仿宋_GB2312" w:hint="eastAsia"/>
        </w:rPr>
        <w:t>一、</w:t>
      </w:r>
      <w:r w:rsidR="00471EEE" w:rsidRPr="00D87287">
        <w:rPr>
          <w:rFonts w:ascii="仿宋_GB2312" w:hAnsi="仿宋_GB2312" w:cs="仿宋_GB2312" w:hint="eastAsia"/>
        </w:rPr>
        <w:t>该项目位于</w:t>
      </w:r>
      <w:r w:rsidR="009817C0" w:rsidRPr="00D87287">
        <w:rPr>
          <w:rFonts w:ascii="仿宋_GB2312" w:hAnsi="仿宋" w:cs="仿宋" w:hint="eastAsia"/>
        </w:rPr>
        <w:t>六团双城镇新阿塔公路1.5km西处，地理坐标为</w:t>
      </w:r>
      <w:r w:rsidR="009817C0" w:rsidRPr="00D87287">
        <w:rPr>
          <w:rFonts w:ascii="仿宋_GB2312" w:hAnsi="仿宋" w:hint="eastAsia"/>
        </w:rPr>
        <w:t>东经80°22'51.00"，北纬41° 4'13.00"</w:t>
      </w:r>
      <w:r w:rsidR="009817C0" w:rsidRPr="00D87287">
        <w:rPr>
          <w:rFonts w:hint="eastAsia"/>
        </w:rPr>
        <w:t> </w:t>
      </w:r>
      <w:r w:rsidR="009817C0" w:rsidRPr="00D87287">
        <w:rPr>
          <w:rFonts w:ascii="仿宋_GB2312" w:hAnsi="仿宋" w:cs="仿宋" w:hint="eastAsia"/>
        </w:rPr>
        <w:t>。该项目</w:t>
      </w:r>
      <w:r w:rsidR="009817C0" w:rsidRPr="00D87287">
        <w:rPr>
          <w:rFonts w:ascii="仿宋_GB2312" w:hAnsi="仿宋" w:cs="仿宋" w:hint="eastAsia"/>
          <w:color w:val="000000"/>
        </w:rPr>
        <w:t>占地面积</w:t>
      </w:r>
      <w:r w:rsidR="009817C0" w:rsidRPr="00D87287">
        <w:rPr>
          <w:rFonts w:ascii="仿宋_GB2312" w:hAnsi="仿宋" w:cs="仿宋" w:hint="eastAsia"/>
        </w:rPr>
        <w:t>28059</w:t>
      </w:r>
      <w:r w:rsidR="009817C0" w:rsidRPr="00D87287">
        <w:rPr>
          <w:rFonts w:ascii="仿宋_GB2312" w:hAnsi="仿宋" w:hint="eastAsia"/>
        </w:rPr>
        <w:t xml:space="preserve"> m</w:t>
      </w:r>
      <w:r w:rsidR="009817C0" w:rsidRPr="00D87287">
        <w:rPr>
          <w:rFonts w:ascii="仿宋_GB2312" w:hAnsi="仿宋" w:hint="eastAsia"/>
          <w:vertAlign w:val="superscript"/>
        </w:rPr>
        <w:t>2</w:t>
      </w:r>
      <w:r w:rsidR="009817C0" w:rsidRPr="00D87287">
        <w:rPr>
          <w:rFonts w:ascii="仿宋_GB2312" w:hAnsi="仿宋" w:cs="仿宋" w:hint="eastAsia"/>
        </w:rPr>
        <w:t>，总建筑面积为3880</w:t>
      </w:r>
      <w:r w:rsidR="009817C0" w:rsidRPr="00D87287">
        <w:rPr>
          <w:rFonts w:ascii="仿宋_GB2312" w:hAnsi="仿宋" w:hint="eastAsia"/>
        </w:rPr>
        <w:t xml:space="preserve"> m</w:t>
      </w:r>
      <w:r w:rsidR="009817C0" w:rsidRPr="00D87287">
        <w:rPr>
          <w:rFonts w:ascii="仿宋_GB2312" w:hAnsi="仿宋" w:hint="eastAsia"/>
          <w:vertAlign w:val="superscript"/>
        </w:rPr>
        <w:t>2</w:t>
      </w:r>
      <w:r w:rsidR="009817C0" w:rsidRPr="00D87287">
        <w:rPr>
          <w:rFonts w:ascii="仿宋_GB2312" w:hAnsi="仿宋" w:cs="仿宋" w:hint="eastAsia"/>
        </w:rPr>
        <w:t>，主要建设内容有：</w:t>
      </w:r>
      <w:r w:rsidR="009817C0" w:rsidRPr="00D87287">
        <w:rPr>
          <w:rFonts w:ascii="仿宋_GB2312" w:hAnsi="仿宋" w:hint="eastAsia"/>
          <w:bCs/>
          <w:kern w:val="0"/>
        </w:rPr>
        <w:t>办公室300</w:t>
      </w:r>
      <w:r w:rsidR="009817C0" w:rsidRPr="00D87287">
        <w:rPr>
          <w:rFonts w:ascii="仿宋_GB2312" w:hAnsi="仿宋" w:hint="eastAsia"/>
        </w:rPr>
        <w:t xml:space="preserve"> m</w:t>
      </w:r>
      <w:r w:rsidR="009817C0" w:rsidRPr="00D87287">
        <w:rPr>
          <w:rFonts w:ascii="仿宋_GB2312" w:hAnsi="仿宋" w:hint="eastAsia"/>
          <w:vertAlign w:val="superscript"/>
        </w:rPr>
        <w:t>2</w:t>
      </w:r>
      <w:r w:rsidR="009817C0" w:rsidRPr="00D87287">
        <w:rPr>
          <w:rFonts w:ascii="仿宋_GB2312" w:hAnsi="仿宋" w:hint="eastAsia"/>
          <w:bCs/>
          <w:kern w:val="0"/>
        </w:rPr>
        <w:t>、宿舍</w:t>
      </w:r>
      <w:r w:rsidR="009817C0" w:rsidRPr="00D87287">
        <w:rPr>
          <w:rFonts w:ascii="仿宋_GB2312" w:hAnsi="仿宋" w:hint="eastAsia"/>
        </w:rPr>
        <w:t>280m</w:t>
      </w:r>
      <w:r w:rsidR="009817C0" w:rsidRPr="00D87287">
        <w:rPr>
          <w:rFonts w:ascii="仿宋_GB2312" w:hAnsi="仿宋" w:hint="eastAsia"/>
          <w:vertAlign w:val="superscript"/>
        </w:rPr>
        <w:t>2</w:t>
      </w:r>
      <w:r w:rsidR="009817C0" w:rsidRPr="00D87287">
        <w:rPr>
          <w:rFonts w:ascii="仿宋_GB2312" w:hAnsi="仿宋" w:cs="仿宋" w:hint="eastAsia"/>
        </w:rPr>
        <w:t xml:space="preserve"> 、两间生产车间各1300m</w:t>
      </w:r>
      <w:r w:rsidR="009817C0" w:rsidRPr="00D87287">
        <w:rPr>
          <w:rFonts w:ascii="仿宋_GB2312" w:hAnsi="仿宋" w:cs="仿宋" w:hint="eastAsia"/>
          <w:vertAlign w:val="superscript"/>
        </w:rPr>
        <w:t>2</w:t>
      </w:r>
      <w:r w:rsidR="009817C0" w:rsidRPr="00D87287">
        <w:rPr>
          <w:rFonts w:ascii="仿宋_GB2312" w:hAnsi="仿宋" w:cs="仿宋" w:hint="eastAsia"/>
        </w:rPr>
        <w:t>、两间库房各350 m</w:t>
      </w:r>
      <w:r w:rsidR="009817C0" w:rsidRPr="00D87287">
        <w:rPr>
          <w:rFonts w:ascii="仿宋_GB2312" w:hAnsi="仿宋" w:cs="仿宋" w:hint="eastAsia"/>
          <w:vertAlign w:val="superscript"/>
        </w:rPr>
        <w:t>2</w:t>
      </w:r>
      <w:r w:rsidR="009817C0" w:rsidRPr="00D87287">
        <w:rPr>
          <w:rFonts w:ascii="仿宋_GB2312" w:hAnsi="仿宋" w:cs="仿宋" w:hint="eastAsia"/>
        </w:rPr>
        <w:t>及其他配套设施。项目建成后，</w:t>
      </w:r>
      <w:r w:rsidR="009817C0" w:rsidRPr="00D87287">
        <w:rPr>
          <w:rFonts w:ascii="仿宋_GB2312" w:hAnsi="仿宋" w:cs="仿宋" w:hint="eastAsia"/>
          <w:color w:val="000000"/>
        </w:rPr>
        <w:t>年</w:t>
      </w:r>
      <w:r w:rsidR="009817C0" w:rsidRPr="00D87287">
        <w:rPr>
          <w:rFonts w:ascii="仿宋_GB2312" w:hAnsi="仿宋" w:hint="eastAsia"/>
          <w:kern w:val="0"/>
        </w:rPr>
        <w:t>生产室内套装门五万套</w:t>
      </w:r>
      <w:r w:rsidR="009817C0" w:rsidRPr="00D87287">
        <w:rPr>
          <w:rFonts w:ascii="仿宋_GB2312" w:hAnsi="仿宋" w:cs="仿宋" w:hint="eastAsia"/>
        </w:rPr>
        <w:t>。项目总投资1200</w:t>
      </w:r>
      <w:r w:rsidR="009817C0" w:rsidRPr="00D87287">
        <w:rPr>
          <w:rFonts w:ascii="仿宋_GB2312" w:hAnsi="仿宋" w:cs="仿宋" w:hint="eastAsia"/>
        </w:rPr>
        <w:lastRenderedPageBreak/>
        <w:t>万元，其中环保投资</w:t>
      </w:r>
      <w:r w:rsidR="009817C0" w:rsidRPr="00D87287">
        <w:rPr>
          <w:rFonts w:ascii="仿宋_GB2312" w:hAnsi="仿宋" w:cs="仿宋" w:hint="eastAsia"/>
          <w:color w:val="000000"/>
        </w:rPr>
        <w:t>42</w:t>
      </w:r>
      <w:r w:rsidR="009817C0" w:rsidRPr="00D87287">
        <w:rPr>
          <w:rFonts w:ascii="仿宋_GB2312" w:hAnsi="仿宋" w:cs="仿宋" w:hint="eastAsia"/>
        </w:rPr>
        <w:t>万元。</w:t>
      </w:r>
    </w:p>
    <w:p w:rsidR="002E6F6C" w:rsidRPr="00D87287" w:rsidRDefault="00471EEE" w:rsidP="003B5AC3">
      <w:pPr>
        <w:adjustRightInd w:val="0"/>
        <w:snapToGrid w:val="0"/>
        <w:spacing w:line="520" w:lineRule="exact"/>
        <w:ind w:firstLine="630"/>
        <w:rPr>
          <w:rFonts w:ascii="仿宋_GB2312" w:hAnsi="仿宋_GB2312" w:cs="仿宋_GB2312"/>
        </w:rPr>
      </w:pPr>
      <w:r w:rsidRPr="00D87287">
        <w:rPr>
          <w:rFonts w:ascii="仿宋_GB2312" w:hAnsi="仿宋_GB2312" w:cs="仿宋_GB2312" w:hint="eastAsia"/>
        </w:rPr>
        <w:t>二、该项目属于</w:t>
      </w:r>
      <w:r w:rsidR="009817C0" w:rsidRPr="00D87287">
        <w:rPr>
          <w:rFonts w:ascii="仿宋_GB2312" w:hAnsi="仿宋_GB2312" w:cs="仿宋_GB2312" w:hint="eastAsia"/>
          <w:lang w:val="zh-CN"/>
        </w:rPr>
        <w:t>木材加工中，木制品制造</w:t>
      </w:r>
      <w:r w:rsidRPr="00D87287">
        <w:rPr>
          <w:rFonts w:ascii="仿宋_GB2312" w:hAnsi="仿宋_GB2312" w:cs="仿宋_GB2312" w:hint="eastAsia"/>
        </w:rPr>
        <w:t>，我局原则同意报告表的结论。你单位运营中，应严格执行有关环境质量标准和污染物排放标准，认真、全面落实报告表提出的各项环保对策措施要求，确保污染物达标排放和各环境敏感点满足相应功能要求。重点做好以下工作：</w:t>
      </w:r>
    </w:p>
    <w:p w:rsidR="002E6F6C" w:rsidRPr="00D87287" w:rsidRDefault="00471EEE" w:rsidP="003B5AC3">
      <w:pPr>
        <w:adjustRightInd w:val="0"/>
        <w:snapToGrid w:val="0"/>
        <w:spacing w:line="520" w:lineRule="exact"/>
        <w:ind w:firstLine="630"/>
        <w:rPr>
          <w:rFonts w:ascii="仿宋_GB2312"/>
          <w:snapToGrid w:val="0"/>
        </w:rPr>
      </w:pPr>
      <w:r w:rsidRPr="00D87287">
        <w:rPr>
          <w:rFonts w:ascii="仿宋_GB2312" w:hAnsi="仿宋_GB2312" w:cs="仿宋_GB2312" w:hint="eastAsia"/>
        </w:rPr>
        <w:t>（一）</w:t>
      </w:r>
      <w:r w:rsidRPr="00D87287">
        <w:rPr>
          <w:rFonts w:ascii="仿宋_GB2312" w:hint="eastAsia"/>
          <w:snapToGrid w:val="0"/>
        </w:rPr>
        <w:t>严格落实水污染防治措施。</w:t>
      </w:r>
      <w:r w:rsidR="009817C0" w:rsidRPr="00D87287">
        <w:rPr>
          <w:rFonts w:ascii="仿宋_GB2312" w:hint="eastAsia"/>
          <w:snapToGrid w:val="0"/>
        </w:rPr>
        <w:t>该项目</w:t>
      </w:r>
      <w:r w:rsidR="009817C0" w:rsidRPr="00D87287">
        <w:rPr>
          <w:rFonts w:ascii="仿宋_GB2312" w:hint="eastAsia"/>
          <w:bCs/>
          <w:snapToGrid w:val="0"/>
        </w:rPr>
        <w:t>生产工艺无废水产生，水污染物主要为厂区职工的生活污水。废水经化粪池处理后，</w:t>
      </w:r>
      <w:r w:rsidR="009817C0" w:rsidRPr="00D87287">
        <w:rPr>
          <w:rFonts w:ascii="仿宋_GB2312" w:hint="eastAsia"/>
          <w:snapToGrid w:val="0"/>
        </w:rPr>
        <w:t>达到《污水综合排放标准》（GB8978-1996）三级标准后，</w:t>
      </w:r>
      <w:r w:rsidR="009817C0" w:rsidRPr="00D87287">
        <w:rPr>
          <w:rFonts w:ascii="仿宋_GB2312" w:hint="eastAsia"/>
          <w:bCs/>
          <w:snapToGrid w:val="0"/>
        </w:rPr>
        <w:t>通过吸污车拉运至阿克苏纺织工业城（开发区）污水处理厂处理</w:t>
      </w:r>
      <w:r w:rsidR="000D2261" w:rsidRPr="00D87287">
        <w:rPr>
          <w:rFonts w:ascii="仿宋_GB2312" w:hint="eastAsia"/>
          <w:snapToGrid w:val="0"/>
        </w:rPr>
        <w:t>，不得设外排口外排</w:t>
      </w:r>
      <w:r w:rsidRPr="00D87287">
        <w:rPr>
          <w:rFonts w:ascii="仿宋_GB2312" w:hint="eastAsia"/>
          <w:snapToGrid w:val="0"/>
        </w:rPr>
        <w:t>。</w:t>
      </w:r>
    </w:p>
    <w:p w:rsidR="001E4FEF" w:rsidRPr="00D87287" w:rsidRDefault="00471EEE" w:rsidP="003B5AC3">
      <w:pPr>
        <w:adjustRightInd w:val="0"/>
        <w:snapToGrid w:val="0"/>
        <w:spacing w:line="520" w:lineRule="exact"/>
        <w:ind w:firstLineChars="200" w:firstLine="609"/>
        <w:rPr>
          <w:rFonts w:ascii="仿宋_GB2312" w:hAnsi="仿宋"/>
        </w:rPr>
      </w:pPr>
      <w:r w:rsidRPr="00D87287">
        <w:rPr>
          <w:rFonts w:ascii="仿宋_GB2312" w:hint="eastAsia"/>
        </w:rPr>
        <w:t>（</w:t>
      </w:r>
      <w:r w:rsidR="00181F2E" w:rsidRPr="00D87287">
        <w:rPr>
          <w:rFonts w:ascii="仿宋_GB2312" w:hint="eastAsia"/>
        </w:rPr>
        <w:t>二</w:t>
      </w:r>
      <w:r w:rsidRPr="00D87287">
        <w:rPr>
          <w:rFonts w:ascii="仿宋_GB2312" w:hint="eastAsia"/>
        </w:rPr>
        <w:t>）加强废气治理措施。</w:t>
      </w:r>
      <w:r w:rsidR="00393F61" w:rsidRPr="00D87287">
        <w:rPr>
          <w:rFonts w:ascii="仿宋_GB2312" w:hint="eastAsia"/>
        </w:rPr>
        <w:t>该</w:t>
      </w:r>
      <w:r w:rsidRPr="00D87287">
        <w:rPr>
          <w:rFonts w:ascii="仿宋_GB2312" w:hint="eastAsia"/>
        </w:rPr>
        <w:t>项目</w:t>
      </w:r>
      <w:r w:rsidR="001E4FEF" w:rsidRPr="00D87287">
        <w:rPr>
          <w:rFonts w:ascii="仿宋_GB2312" w:hint="eastAsia"/>
        </w:rPr>
        <w:t>供热及供暖依托团场集中供热，不得私</w:t>
      </w:r>
      <w:r w:rsidRPr="00D87287">
        <w:rPr>
          <w:rFonts w:ascii="仿宋_GB2312" w:hint="eastAsia"/>
        </w:rPr>
        <w:t>设锅炉房。</w:t>
      </w:r>
      <w:r w:rsidR="001E4FEF" w:rsidRPr="00D87287">
        <w:rPr>
          <w:rFonts w:ascii="仿宋_GB2312" w:hint="eastAsia"/>
        </w:rPr>
        <w:t>项目运行期废气主要为</w:t>
      </w:r>
      <w:r w:rsidR="001E4FEF" w:rsidRPr="00D87287">
        <w:rPr>
          <w:rFonts w:ascii="仿宋_GB2312" w:hAnsi="仿宋" w:cs="仿宋" w:hint="eastAsia"/>
        </w:rPr>
        <w:t>原料在雕刻、立铣、打磨、砂光等加工过程中产生的粉尘及</w:t>
      </w:r>
      <w:r w:rsidR="001E4FEF" w:rsidRPr="00D87287">
        <w:rPr>
          <w:rFonts w:ascii="仿宋_GB2312" w:hAnsi="仿宋" w:cs="仿宋" w:hint="eastAsia"/>
          <w:bCs/>
        </w:rPr>
        <w:t>贴皮、封边等工序产生的有机废气</w:t>
      </w:r>
      <w:r w:rsidR="001E4FEF" w:rsidRPr="00D87287">
        <w:rPr>
          <w:rFonts w:ascii="仿宋_GB2312" w:hAnsi="仿宋" w:cs="仿宋" w:hint="eastAsia"/>
        </w:rPr>
        <w:t>。原料加工阶段产生的粉尘通过在设备配备吸尘管收集后，</w:t>
      </w:r>
      <w:r w:rsidR="001E4FEF" w:rsidRPr="00D87287">
        <w:rPr>
          <w:rFonts w:ascii="仿宋_GB2312" w:hint="eastAsia"/>
        </w:rPr>
        <w:t>收集至封闭集尘室</w:t>
      </w:r>
      <w:r w:rsidR="001E4FEF" w:rsidRPr="00D87287">
        <w:rPr>
          <w:rFonts w:ascii="仿宋_GB2312" w:hAnsi="仿宋" w:cs="仿宋" w:hint="eastAsia"/>
        </w:rPr>
        <w:t>，经除尘装置处理后，无组织粉尘排放</w:t>
      </w:r>
      <w:r w:rsidR="001E4FEF" w:rsidRPr="00D87287">
        <w:rPr>
          <w:rFonts w:ascii="仿宋_GB2312" w:hAnsi="仿宋" w:cs="仿宋" w:hint="eastAsia"/>
          <w:bCs/>
        </w:rPr>
        <w:t>满足《大气污染物综合排放标准》（GB16297-1996）中表2无组织排放颗粒物限值；贴皮、封边等工序</w:t>
      </w:r>
      <w:r w:rsidR="00181F2E" w:rsidRPr="00D87287">
        <w:rPr>
          <w:rFonts w:ascii="仿宋_GB2312" w:hAnsi="仿宋" w:cs="仿宋" w:hint="eastAsia"/>
          <w:bCs/>
        </w:rPr>
        <w:t>产生的有机废气，</w:t>
      </w:r>
      <w:r w:rsidR="001E4FEF" w:rsidRPr="00D87287">
        <w:rPr>
          <w:rFonts w:ascii="仿宋_GB2312" w:hAnsi="仿宋" w:cs="仿宋" w:hint="eastAsia"/>
          <w:bCs/>
        </w:rPr>
        <w:t>通过使用水性环保乳胶作为粘合剂，增设机械通风设施等措施，确保厂界无组织排放能够达到《挥发性有机物无组织排放控制标准》（GB37822-2019）表A.1规定限值</w:t>
      </w:r>
      <w:r w:rsidR="001E4FEF" w:rsidRPr="00D87287">
        <w:rPr>
          <w:rFonts w:ascii="仿宋_GB2312" w:hAnsi="仿宋" w:cs="仿宋" w:hint="eastAsia"/>
        </w:rPr>
        <w:t>。</w:t>
      </w:r>
      <w:r w:rsidR="001E4FEF" w:rsidRPr="00D87287">
        <w:rPr>
          <w:rFonts w:ascii="仿宋_GB2312" w:hAnsi="仿宋" w:hint="eastAsia"/>
        </w:rPr>
        <w:t xml:space="preserve"> </w:t>
      </w:r>
    </w:p>
    <w:p w:rsidR="002E6F6C" w:rsidRPr="00D87287" w:rsidRDefault="00471EEE" w:rsidP="003B5AC3">
      <w:pPr>
        <w:adjustRightInd w:val="0"/>
        <w:snapToGrid w:val="0"/>
        <w:spacing w:line="520" w:lineRule="exact"/>
        <w:ind w:firstLineChars="200" w:firstLine="609"/>
        <w:rPr>
          <w:rFonts w:ascii="仿宋_GB2312"/>
        </w:rPr>
      </w:pPr>
      <w:r w:rsidRPr="00D87287">
        <w:rPr>
          <w:rFonts w:ascii="仿宋_GB2312" w:hint="eastAsia"/>
        </w:rPr>
        <w:t>（</w:t>
      </w:r>
      <w:r w:rsidR="00181F2E" w:rsidRPr="00D87287">
        <w:rPr>
          <w:rFonts w:ascii="仿宋_GB2312" w:hint="eastAsia"/>
        </w:rPr>
        <w:t>三</w:t>
      </w:r>
      <w:r w:rsidRPr="00D87287">
        <w:rPr>
          <w:rFonts w:ascii="仿宋_GB2312" w:hint="eastAsia"/>
        </w:rPr>
        <w:t>）严格落实噪音污染防治措施。该项目主要噪声来源于</w:t>
      </w:r>
      <w:r w:rsidR="00181F2E" w:rsidRPr="00D87287">
        <w:rPr>
          <w:rFonts w:ascii="仿宋_GB2312" w:hint="eastAsia"/>
        </w:rPr>
        <w:t>下料锯、刻录机、砂光机、开槽机等</w:t>
      </w:r>
      <w:r w:rsidRPr="00D87287">
        <w:rPr>
          <w:rFonts w:ascii="仿宋_GB2312" w:hint="eastAsia"/>
        </w:rPr>
        <w:t>设备的运行噪声。建设单位应尽</w:t>
      </w:r>
      <w:r w:rsidRPr="00D87287">
        <w:rPr>
          <w:rFonts w:ascii="仿宋_GB2312" w:hint="eastAsia"/>
        </w:rPr>
        <w:lastRenderedPageBreak/>
        <w:t>量使高噪声设备处于封闭式或半封闭式工棚内，通过对各类设备基座与基础之间设减震垫，加强设备维护，确保设备运行状态良好，避免设备不正常运转产生的高噪声现象，厂界噪声强度</w:t>
      </w:r>
      <w:r w:rsidR="00181F2E" w:rsidRPr="00D87287">
        <w:rPr>
          <w:rFonts w:ascii="仿宋_GB2312" w:hint="eastAsia"/>
        </w:rPr>
        <w:t>须满足</w:t>
      </w:r>
      <w:r w:rsidRPr="00D87287">
        <w:rPr>
          <w:rFonts w:ascii="仿宋_GB2312" w:hint="eastAsia"/>
        </w:rPr>
        <w:t>《工业企业厂界环境噪声排放标准》（GB12348-2008）3类标准。</w:t>
      </w:r>
    </w:p>
    <w:p w:rsidR="002E6F6C" w:rsidRPr="00D87287" w:rsidRDefault="00471EEE" w:rsidP="003B5AC3">
      <w:pPr>
        <w:autoSpaceDE w:val="0"/>
        <w:autoSpaceDN w:val="0"/>
        <w:adjustRightInd w:val="0"/>
        <w:spacing w:line="520" w:lineRule="exact"/>
        <w:ind w:firstLineChars="200" w:firstLine="609"/>
        <w:rPr>
          <w:rFonts w:ascii="仿宋_GB2312"/>
        </w:rPr>
      </w:pPr>
      <w:r w:rsidRPr="00D87287">
        <w:rPr>
          <w:rFonts w:ascii="仿宋_GB2312" w:hint="eastAsia"/>
        </w:rPr>
        <w:t>（</w:t>
      </w:r>
      <w:r w:rsidR="00181F2E" w:rsidRPr="00D87287">
        <w:rPr>
          <w:rFonts w:ascii="仿宋_GB2312" w:hint="eastAsia"/>
        </w:rPr>
        <w:t>四</w:t>
      </w:r>
      <w:r w:rsidRPr="00D87287">
        <w:rPr>
          <w:rFonts w:ascii="仿宋_GB2312" w:hint="eastAsia"/>
        </w:rPr>
        <w:t>）严格落实固体废物分类处置和分类利用措施。</w:t>
      </w:r>
      <w:r w:rsidR="00181F2E" w:rsidRPr="00D87287">
        <w:rPr>
          <w:rFonts w:ascii="仿宋_GB2312" w:hint="eastAsia"/>
        </w:rPr>
        <w:t>该项目</w:t>
      </w:r>
      <w:r w:rsidR="00181F2E" w:rsidRPr="00D87287">
        <w:rPr>
          <w:rFonts w:ascii="仿宋_GB2312" w:hint="eastAsia"/>
          <w:bCs/>
          <w:lang w:val="zh-TW"/>
        </w:rPr>
        <w:t>固废主要有</w:t>
      </w:r>
      <w:r w:rsidR="00181F2E" w:rsidRPr="00D87287">
        <w:rPr>
          <w:rFonts w:ascii="仿宋_GB2312" w:hint="eastAsia"/>
        </w:rPr>
        <w:t>废边角料、集尘室所收集的粉尘、废旧乳胶桶、废机油和生活垃圾。边角料、收集的粉尘定期由当地废品回收站回收以进行资源再利用；废旧乳胶桶、废机油属于危险废物，</w:t>
      </w:r>
      <w:r w:rsidR="00C91F56" w:rsidRPr="00D87287">
        <w:rPr>
          <w:rFonts w:ascii="仿宋_GB2312" w:hint="eastAsia"/>
          <w:bCs/>
          <w:kern w:val="0"/>
        </w:rPr>
        <w:t>在</w:t>
      </w:r>
      <w:r w:rsidR="00C91F56" w:rsidRPr="00D87287">
        <w:rPr>
          <w:rFonts w:ascii="仿宋_GB2312" w:hint="eastAsia"/>
        </w:rPr>
        <w:t>严格落实《危险废物贮存污染控制标准》（GB18597-2001）及《危险废物收集贮存运输技规范》、《危险废物转移联单管理办法》要求的前提下，妥善暂存，最终定期交由有危废资质的单位妥善处理；</w:t>
      </w:r>
      <w:r w:rsidR="00181F2E" w:rsidRPr="00D87287">
        <w:rPr>
          <w:rFonts w:ascii="仿宋_GB2312" w:hint="eastAsia"/>
        </w:rPr>
        <w:t>生活垃圾在厂区设置垃圾箱，经收集后将其统一存放、由环卫部门统一外运处理。</w:t>
      </w:r>
    </w:p>
    <w:p w:rsidR="00C91F56" w:rsidRPr="00D87287" w:rsidRDefault="00471EEE" w:rsidP="003B5AC3">
      <w:pPr>
        <w:spacing w:line="520" w:lineRule="exact"/>
        <w:ind w:firstLineChars="200" w:firstLine="609"/>
        <w:rPr>
          <w:rFonts w:ascii="仿宋_GB2312" w:hAnsi="仿宋" w:cs="仿宋"/>
        </w:rPr>
      </w:pPr>
      <w:r w:rsidRPr="00D87287">
        <w:rPr>
          <w:rFonts w:ascii="仿宋_GB2312" w:hAnsi="仿宋_GB2312" w:cs="仿宋_GB2312" w:hint="eastAsia"/>
        </w:rPr>
        <w:t>（</w:t>
      </w:r>
      <w:r w:rsidR="00C91F56" w:rsidRPr="00D87287">
        <w:rPr>
          <w:rFonts w:ascii="仿宋_GB2312" w:hAnsi="仿宋_GB2312" w:cs="仿宋_GB2312" w:hint="eastAsia"/>
        </w:rPr>
        <w:t>五</w:t>
      </w:r>
      <w:r w:rsidRPr="00D87287">
        <w:rPr>
          <w:rFonts w:ascii="仿宋_GB2312" w:hAnsi="仿宋_GB2312" w:cs="仿宋_GB2312" w:hint="eastAsia"/>
        </w:rPr>
        <w:t>）</w:t>
      </w:r>
      <w:r w:rsidR="00C91F56" w:rsidRPr="00D87287">
        <w:rPr>
          <w:rFonts w:ascii="仿宋_GB2312" w:hAnsi="仿宋" w:cs="仿宋" w:hint="eastAsia"/>
        </w:rPr>
        <w:t>加强工程环境风险防范工作，建立严格的环境风险管理制度，认真落实报告表提出的各项风险防范措施；做好单位应急预案和地方环境应急预案的衔接，防止污染事故发生后对周围环境质量和人群健康产生不良影响；并定期进行风险事故应急演练，及时对应急预案进行完善。</w:t>
      </w:r>
    </w:p>
    <w:p w:rsidR="00676718" w:rsidRPr="00D87287" w:rsidRDefault="003B5AC3" w:rsidP="003B5AC3">
      <w:pPr>
        <w:spacing w:line="520" w:lineRule="exact"/>
        <w:ind w:firstLineChars="200" w:firstLine="609"/>
        <w:rPr>
          <w:rFonts w:ascii="仿宋_GB2312"/>
        </w:rPr>
      </w:pPr>
      <w:r>
        <w:rPr>
          <w:rFonts w:ascii="仿宋_GB2312" w:hint="eastAsia"/>
        </w:rPr>
        <w:t>三</w:t>
      </w:r>
      <w:r w:rsidR="00676718" w:rsidRPr="00D87287">
        <w:rPr>
          <w:rFonts w:ascii="仿宋_GB2312" w:hint="eastAsia"/>
        </w:rPr>
        <w:t>、你单位须严格执行环保“三同时”制度，建设项目竣工后，建设单位应当按照国务院环境保护行政主管部门规定的标准和程序，对配套建设的环境保护设施进行验收，编制验收报告，验收报告编制完成后5个工作日内，在相关网站或其他便于公众知晓的方式公开验收报告，公示期限不得少于20个工作日，并向我局报送相关信息；验收报告公示期满后5个工作日内，建设单位应当登录“全国</w:t>
      </w:r>
      <w:r w:rsidR="00676718" w:rsidRPr="00D87287">
        <w:rPr>
          <w:rFonts w:ascii="仿宋_GB2312" w:hint="eastAsia"/>
        </w:rPr>
        <w:lastRenderedPageBreak/>
        <w:t>建设项目竣工环境保护验收信息平台”（网址为http://47.94.79.251），填报建设项目基本信息、环境保护设施验收情况等相关信息。</w:t>
      </w:r>
    </w:p>
    <w:p w:rsidR="00676718" w:rsidRPr="00D87287" w:rsidRDefault="003B5AC3" w:rsidP="003B5AC3">
      <w:pPr>
        <w:adjustRightInd w:val="0"/>
        <w:snapToGrid w:val="0"/>
        <w:spacing w:line="520" w:lineRule="exact"/>
        <w:ind w:firstLine="630"/>
        <w:rPr>
          <w:rFonts w:ascii="仿宋_GB2312"/>
        </w:rPr>
      </w:pPr>
      <w:r>
        <w:rPr>
          <w:rFonts w:ascii="仿宋_GB2312" w:hint="eastAsia"/>
        </w:rPr>
        <w:t>四</w:t>
      </w:r>
      <w:r w:rsidR="00676718" w:rsidRPr="00D87287">
        <w:rPr>
          <w:rFonts w:ascii="仿宋_GB2312" w:hint="eastAsia"/>
        </w:rPr>
        <w:t>、你单位须严格按照《排污许可证管理暂行规定》要求，在投入生产或使用并产生实际排污行为之前申请领取排污许可证或进行排污登记。</w:t>
      </w:r>
    </w:p>
    <w:p w:rsidR="00676718" w:rsidRPr="00D87287" w:rsidRDefault="003B5AC3" w:rsidP="003B5AC3">
      <w:pPr>
        <w:adjustRightInd w:val="0"/>
        <w:snapToGrid w:val="0"/>
        <w:spacing w:line="520" w:lineRule="exact"/>
        <w:ind w:firstLine="630"/>
        <w:rPr>
          <w:rFonts w:ascii="仿宋_GB2312"/>
        </w:rPr>
      </w:pPr>
      <w:r>
        <w:rPr>
          <w:rFonts w:ascii="仿宋_GB2312" w:hint="eastAsia"/>
        </w:rPr>
        <w:t>五</w:t>
      </w:r>
      <w:r w:rsidR="00676718" w:rsidRPr="00D87287">
        <w:rPr>
          <w:rFonts w:ascii="仿宋_GB2312" w:hint="eastAsia"/>
        </w:rPr>
        <w:t>、根据《中华人民共和国环境影响评价法》等相关环保法律法规的规定，若项目性质、规模、地点、采用的防治污染、防止生态破坏的措施等发生重大变化的，应依法重新报批环评文件。自批准之日起5年内未开工建设的，其环评文件应当报我局重新审核。在项目建设、运行过程中产生不符合经审批的环评文件情形的，应依法重新办理相关环保手续。</w:t>
      </w:r>
    </w:p>
    <w:p w:rsidR="00F510AD" w:rsidRPr="00D87287" w:rsidRDefault="003B5AC3" w:rsidP="003B5AC3">
      <w:pPr>
        <w:adjustRightInd w:val="0"/>
        <w:snapToGrid w:val="0"/>
        <w:spacing w:line="520" w:lineRule="exact"/>
        <w:ind w:firstLineChars="200" w:firstLine="609"/>
        <w:rPr>
          <w:rFonts w:ascii="仿宋_GB2312" w:hAnsi="仿宋_GB2312" w:cs="仿宋_GB2312"/>
          <w:kern w:val="0"/>
        </w:rPr>
      </w:pPr>
      <w:r>
        <w:rPr>
          <w:rFonts w:ascii="仿宋_GB2312" w:hint="eastAsia"/>
        </w:rPr>
        <w:t>六</w:t>
      </w:r>
      <w:r w:rsidR="00F510AD" w:rsidRPr="00D87287">
        <w:rPr>
          <w:rFonts w:ascii="仿宋_GB2312" w:hint="eastAsia"/>
        </w:rPr>
        <w:t>、</w:t>
      </w:r>
      <w:r w:rsidR="00D87287" w:rsidRPr="00D87287">
        <w:rPr>
          <w:rFonts w:ascii="仿宋_GB2312" w:hAnsi="仿宋_GB2312" w:cs="仿宋_GB2312" w:hint="eastAsia"/>
        </w:rPr>
        <w:t>六团双城镇</w:t>
      </w:r>
      <w:r w:rsidR="00F510AD" w:rsidRPr="00D87287">
        <w:rPr>
          <w:rFonts w:ascii="仿宋_GB2312" w:hint="eastAsia"/>
        </w:rPr>
        <w:t>根据《关于印发</w:t>
      </w:r>
      <w:r w:rsidR="00F510AD" w:rsidRPr="00D87287">
        <w:rPr>
          <w:rFonts w:ascii="仿宋_GB2312" w:hAnsi="仿宋_GB2312" w:hint="eastAsia"/>
        </w:rPr>
        <w:t>&lt;第一师阿拉尔市党政及其工作部门环境保护工作职责暂行规定&gt;的通知</w:t>
      </w:r>
      <w:r w:rsidR="00F510AD" w:rsidRPr="00D87287">
        <w:rPr>
          <w:rFonts w:ascii="仿宋_GB2312" w:hint="eastAsia"/>
        </w:rPr>
        <w:t>》（师市党办发〔2017〕47号）</w:t>
      </w:r>
      <w:r w:rsidR="00F510AD" w:rsidRPr="00D87287">
        <w:rPr>
          <w:rFonts w:ascii="仿宋_GB2312" w:hAnsi="仿宋_GB2312" w:hint="eastAsia"/>
        </w:rPr>
        <w:t>要求，做好该项目环境监管</w:t>
      </w:r>
      <w:r w:rsidR="00F510AD" w:rsidRPr="00D87287">
        <w:rPr>
          <w:rFonts w:ascii="仿宋_GB2312" w:hint="eastAsia"/>
        </w:rPr>
        <w:t>工作，师市环境监察支队做好该项目的抽查监督工作。</w:t>
      </w:r>
    </w:p>
    <w:p w:rsidR="002E6F6C" w:rsidRDefault="002E6F6C" w:rsidP="003B5AC3">
      <w:pPr>
        <w:pStyle w:val="Default"/>
        <w:adjustRightInd w:val="0"/>
        <w:snapToGrid w:val="0"/>
        <w:spacing w:line="520" w:lineRule="exact"/>
        <w:jc w:val="both"/>
        <w:rPr>
          <w:rFonts w:ascii="仿宋_GB2312" w:eastAsia="仿宋_GB2312" w:hAnsi="仿宋_GB2312" w:cs="仿宋_GB2312" w:hint="default"/>
          <w:color w:val="auto"/>
          <w:sz w:val="32"/>
          <w:szCs w:val="32"/>
        </w:rPr>
      </w:pPr>
      <w:bookmarkStart w:id="0" w:name="_GoBack"/>
      <w:bookmarkEnd w:id="0"/>
    </w:p>
    <w:p w:rsidR="00825189" w:rsidRDefault="00825189" w:rsidP="003B5AC3">
      <w:pPr>
        <w:spacing w:line="520" w:lineRule="exact"/>
        <w:ind w:right="640"/>
        <w:rPr>
          <w:rFonts w:ascii="仿宋_GB2312"/>
        </w:rPr>
      </w:pPr>
    </w:p>
    <w:p w:rsidR="00825189" w:rsidRDefault="00825189" w:rsidP="003B5AC3">
      <w:pPr>
        <w:spacing w:line="520" w:lineRule="exact"/>
        <w:ind w:right="640" w:firstLineChars="1450" w:firstLine="4413"/>
        <w:rPr>
          <w:rFonts w:ascii="仿宋_GB2312"/>
        </w:rPr>
      </w:pPr>
      <w:r>
        <w:rPr>
          <w:rFonts w:ascii="仿宋_GB2312" w:hint="eastAsia"/>
        </w:rPr>
        <w:t>第一师阿拉尔市生态环境局</w:t>
      </w:r>
    </w:p>
    <w:p w:rsidR="002E6F6C" w:rsidRPr="003B5AC3" w:rsidRDefault="00825189" w:rsidP="003B5AC3">
      <w:pPr>
        <w:spacing w:line="520" w:lineRule="exact"/>
        <w:ind w:right="1120" w:firstLineChars="1750" w:firstLine="5326"/>
      </w:pPr>
      <w:r>
        <w:rPr>
          <w:rFonts w:ascii="仿宋_GB2312" w:hint="eastAsia"/>
        </w:rPr>
        <w:t>2020年</w:t>
      </w:r>
      <w:r w:rsidR="00D25453">
        <w:rPr>
          <w:rFonts w:ascii="仿宋_GB2312" w:hint="eastAsia"/>
        </w:rPr>
        <w:t>6</w:t>
      </w:r>
      <w:r>
        <w:rPr>
          <w:rFonts w:ascii="仿宋_GB2312" w:hint="eastAsia"/>
        </w:rPr>
        <w:t>月</w:t>
      </w:r>
      <w:r w:rsidR="003B5AC3">
        <w:rPr>
          <w:rFonts w:ascii="仿宋_GB2312" w:hint="eastAsia"/>
        </w:rPr>
        <w:t>1</w:t>
      </w:r>
      <w:r w:rsidR="007534C2">
        <w:rPr>
          <w:rFonts w:ascii="仿宋_GB2312" w:hint="eastAsia"/>
        </w:rPr>
        <w:t>5</w:t>
      </w:r>
      <w:r>
        <w:rPr>
          <w:rFonts w:ascii="仿宋_GB2312" w:hint="eastAsia"/>
        </w:rPr>
        <w:t>日</w:t>
      </w:r>
      <w:r w:rsidR="00471EEE">
        <w:rPr>
          <w:rFonts w:ascii="仿宋_GB2312" w:hint="eastAsia"/>
          <w:kern w:val="0"/>
        </w:rPr>
        <w:t xml:space="preserve">   </w:t>
      </w:r>
      <w:r w:rsidR="008646E0">
        <w:pict>
          <v:line id="_x0000_s1029" style="position:absolute;left:0;text-align:left;z-index:251659264;mso-position-horizontal-relative:text;mso-position-vertical-relative:text" from="0,25.1pt" to="423pt,25.1pt" o:gfxdata="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6uJrTAAAABgEAAA8AAAAAAAAAAQAg&#10;AAAAIgAAAGRycy9kb3ducmV2LnhtbFBLAQIUABQAAAAIAIdO4kC/tLCA2gEAAJYDAAAOAAAAAAAA&#10;AAEAIAAAACIBAABkcnMvZTJvRG9jLnhtbFBLBQYAAAAABgAGAFkBAABuBQAAAAA=&#10;"/>
        </w:pict>
      </w:r>
    </w:p>
    <w:p w:rsidR="002E6F6C" w:rsidRPr="00F510AD" w:rsidRDefault="008646E0" w:rsidP="003B5AC3">
      <w:pPr>
        <w:topLinePunct/>
        <w:adjustRightInd w:val="0"/>
        <w:snapToGrid w:val="0"/>
        <w:spacing w:line="360" w:lineRule="auto"/>
        <w:ind w:left="661" w:hangingChars="250" w:hanging="661"/>
        <w:rPr>
          <w:sz w:val="28"/>
          <w:szCs w:val="28"/>
        </w:rPr>
      </w:pPr>
      <w:r>
        <w:rPr>
          <w:sz w:val="28"/>
          <w:szCs w:val="28"/>
        </w:rPr>
        <w:pict>
          <v:line id="直线 13" o:spid="_x0000_s1030" style="position:absolute;left:0;text-align:left;z-index:251662336" from="0,48.75pt" to="423pt,48.75pt"/>
        </w:pict>
      </w:r>
      <w:r w:rsidR="00471EEE">
        <w:rPr>
          <w:sz w:val="28"/>
          <w:szCs w:val="28"/>
        </w:rPr>
        <w:t>抄送：</w:t>
      </w:r>
      <w:r w:rsidR="00471EEE" w:rsidRPr="00F510AD">
        <w:rPr>
          <w:sz w:val="28"/>
          <w:szCs w:val="28"/>
        </w:rPr>
        <w:t>师市相关领导，发改委、</w:t>
      </w:r>
      <w:r w:rsidR="003B5AC3">
        <w:rPr>
          <w:rFonts w:hint="eastAsia"/>
          <w:sz w:val="28"/>
          <w:szCs w:val="28"/>
        </w:rPr>
        <w:t>工信</w:t>
      </w:r>
      <w:r w:rsidR="00471EEE" w:rsidRPr="00F510AD">
        <w:rPr>
          <w:rFonts w:hint="eastAsia"/>
          <w:sz w:val="28"/>
          <w:szCs w:val="28"/>
        </w:rPr>
        <w:t>局、</w:t>
      </w:r>
      <w:r w:rsidR="003B5AC3">
        <w:rPr>
          <w:rFonts w:hint="eastAsia"/>
          <w:sz w:val="28"/>
          <w:szCs w:val="28"/>
        </w:rPr>
        <w:t>自然资源和规划局、六</w:t>
      </w:r>
      <w:r w:rsidR="00804742">
        <w:rPr>
          <w:rFonts w:hint="eastAsia"/>
          <w:sz w:val="28"/>
          <w:szCs w:val="28"/>
        </w:rPr>
        <w:t>团</w:t>
      </w:r>
      <w:r w:rsidR="003B5AC3">
        <w:rPr>
          <w:rFonts w:hint="eastAsia"/>
          <w:sz w:val="28"/>
          <w:szCs w:val="28"/>
        </w:rPr>
        <w:t>双城镇</w:t>
      </w:r>
      <w:r w:rsidR="00F510AD" w:rsidRPr="00F510AD">
        <w:rPr>
          <w:rFonts w:hint="eastAsia"/>
          <w:sz w:val="28"/>
          <w:szCs w:val="28"/>
        </w:rPr>
        <w:t>、</w:t>
      </w:r>
      <w:r w:rsidR="00471EEE" w:rsidRPr="00F510AD">
        <w:rPr>
          <w:sz w:val="28"/>
          <w:szCs w:val="28"/>
        </w:rPr>
        <w:t>环境监察支队，</w:t>
      </w:r>
      <w:r w:rsidR="003B5AC3">
        <w:rPr>
          <w:rFonts w:hint="eastAsia"/>
          <w:sz w:val="28"/>
          <w:szCs w:val="28"/>
        </w:rPr>
        <w:t>新疆威泽环保科技有限责任公司</w:t>
      </w:r>
      <w:r w:rsidR="00471EEE" w:rsidRPr="00F510AD">
        <w:rPr>
          <w:sz w:val="28"/>
          <w:szCs w:val="28"/>
        </w:rPr>
        <w:t>。</w:t>
      </w:r>
    </w:p>
    <w:p w:rsidR="002E6F6C" w:rsidRDefault="008646E0" w:rsidP="002E6F6C">
      <w:pPr>
        <w:tabs>
          <w:tab w:val="left" w:pos="312"/>
        </w:tabs>
        <w:spacing w:line="560" w:lineRule="exact"/>
        <w:ind w:firstLineChars="50" w:firstLine="152"/>
      </w:pPr>
      <w:r>
        <w:pict>
          <v:line id="直线 14" o:spid="_x0000_s1031" style="position:absolute;left:0;text-align:left;z-index:251663360" from="0,33.4pt" to="423pt,33.4pt"/>
        </w:pict>
      </w:r>
      <w:r w:rsidR="00471EEE">
        <w:rPr>
          <w:sz w:val="28"/>
          <w:szCs w:val="28"/>
        </w:rPr>
        <w:t>第一师</w:t>
      </w:r>
      <w:r w:rsidR="00471EEE">
        <w:rPr>
          <w:rFonts w:hint="eastAsia"/>
          <w:sz w:val="28"/>
          <w:szCs w:val="28"/>
        </w:rPr>
        <w:t>阿拉尔市生态环境</w:t>
      </w:r>
      <w:r w:rsidR="00471EEE">
        <w:rPr>
          <w:sz w:val="28"/>
          <w:szCs w:val="28"/>
        </w:rPr>
        <w:t>局</w:t>
      </w:r>
      <w:r w:rsidR="00471EEE">
        <w:rPr>
          <w:sz w:val="28"/>
          <w:szCs w:val="28"/>
        </w:rPr>
        <w:t xml:space="preserve">                   20</w:t>
      </w:r>
      <w:r w:rsidR="00471EEE">
        <w:rPr>
          <w:rFonts w:hint="eastAsia"/>
          <w:sz w:val="28"/>
          <w:szCs w:val="28"/>
        </w:rPr>
        <w:t>20</w:t>
      </w:r>
      <w:r w:rsidR="00471EEE">
        <w:rPr>
          <w:sz w:val="28"/>
          <w:szCs w:val="28"/>
        </w:rPr>
        <w:t>年</w:t>
      </w:r>
      <w:r w:rsidR="00D25453">
        <w:rPr>
          <w:rFonts w:hint="eastAsia"/>
          <w:sz w:val="28"/>
          <w:szCs w:val="28"/>
        </w:rPr>
        <w:t>6</w:t>
      </w:r>
      <w:r w:rsidR="00471EEE">
        <w:rPr>
          <w:sz w:val="28"/>
          <w:szCs w:val="28"/>
        </w:rPr>
        <w:t>月</w:t>
      </w:r>
      <w:r w:rsidR="003B5AC3">
        <w:rPr>
          <w:rFonts w:hint="eastAsia"/>
          <w:sz w:val="28"/>
          <w:szCs w:val="28"/>
        </w:rPr>
        <w:t>1</w:t>
      </w:r>
      <w:r w:rsidR="007534C2">
        <w:rPr>
          <w:rFonts w:hint="eastAsia"/>
          <w:sz w:val="28"/>
          <w:szCs w:val="28"/>
        </w:rPr>
        <w:t>5</w:t>
      </w:r>
      <w:r w:rsidR="00471EEE">
        <w:rPr>
          <w:sz w:val="28"/>
          <w:szCs w:val="28"/>
        </w:rPr>
        <w:t>日印发</w:t>
      </w:r>
    </w:p>
    <w:sectPr w:rsidR="002E6F6C" w:rsidSect="002E6F6C">
      <w:headerReference w:type="default" r:id="rId7"/>
      <w:footerReference w:type="even" r:id="rId8"/>
      <w:footerReference w:type="default" r:id="rId9"/>
      <w:pgSz w:w="11906" w:h="16838"/>
      <w:pgMar w:top="2098" w:right="1474" w:bottom="1985" w:left="1588" w:header="2098" w:footer="1985" w:gutter="0"/>
      <w:cols w:space="720"/>
      <w:docGrid w:type="linesAndChars" w:linePitch="604" w:charSpace="-321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6FE" w:rsidRDefault="009F76FE" w:rsidP="002E6F6C">
      <w:r>
        <w:separator/>
      </w:r>
    </w:p>
  </w:endnote>
  <w:endnote w:type="continuationSeparator" w:id="0">
    <w:p w:rsidR="009F76FE" w:rsidRDefault="009F76FE" w:rsidP="002E6F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C" w:rsidRDefault="00471EEE">
    <w:pPr>
      <w:pStyle w:val="a6"/>
      <w:ind w:firstLineChars="100" w:firstLine="280"/>
      <w:rPr>
        <w:rFonts w:ascii="仿宋_GB2312"/>
        <w:sz w:val="28"/>
        <w:szCs w:val="28"/>
      </w:rPr>
    </w:pPr>
    <w:r>
      <w:rPr>
        <w:rFonts w:ascii="仿宋_GB2312" w:hint="eastAsia"/>
        <w:sz w:val="28"/>
        <w:szCs w:val="28"/>
      </w:rPr>
      <w:t xml:space="preserve">— </w:t>
    </w:r>
    <w:r w:rsidR="008646E0">
      <w:rPr>
        <w:rFonts w:ascii="仿宋_GB2312" w:hint="eastAsia"/>
        <w:sz w:val="28"/>
        <w:szCs w:val="28"/>
      </w:rPr>
      <w:fldChar w:fldCharType="begin"/>
    </w:r>
    <w:r>
      <w:rPr>
        <w:rStyle w:val="a8"/>
        <w:rFonts w:ascii="仿宋_GB2312" w:hint="eastAsia"/>
        <w:sz w:val="28"/>
        <w:szCs w:val="28"/>
      </w:rPr>
      <w:instrText xml:space="preserve"> PAGE </w:instrText>
    </w:r>
    <w:r w:rsidR="008646E0">
      <w:rPr>
        <w:rFonts w:ascii="仿宋_GB2312" w:hint="eastAsia"/>
        <w:sz w:val="28"/>
        <w:szCs w:val="28"/>
      </w:rPr>
      <w:fldChar w:fldCharType="separate"/>
    </w:r>
    <w:r>
      <w:rPr>
        <w:rStyle w:val="a8"/>
        <w:rFonts w:ascii="仿宋_GB2312"/>
        <w:sz w:val="28"/>
        <w:szCs w:val="28"/>
      </w:rPr>
      <w:t>4</w:t>
    </w:r>
    <w:r w:rsidR="008646E0">
      <w:rPr>
        <w:rFonts w:ascii="仿宋_GB2312" w:hint="eastAsia"/>
        <w:sz w:val="28"/>
        <w:szCs w:val="28"/>
      </w:rPr>
      <w:fldChar w:fldCharType="end"/>
    </w:r>
    <w:r>
      <w:rPr>
        <w:rStyle w:val="a8"/>
        <w:rFonts w:ascii="仿宋_GB2312" w:hint="eastAsia"/>
        <w:sz w:val="28"/>
        <w:szCs w:val="28"/>
      </w:rPr>
      <w:t xml:space="preserve"> </w:t>
    </w:r>
    <w:r>
      <w:rPr>
        <w:rFonts w:ascii="仿宋_GB2312"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C" w:rsidRDefault="008646E0">
    <w:pPr>
      <w:pStyle w:val="a6"/>
      <w:wordWrap w:val="0"/>
      <w:jc w:val="right"/>
      <w:rPr>
        <w:rFonts w:ascii="仿宋_GB2312"/>
        <w:sz w:val="28"/>
        <w:szCs w:val="28"/>
      </w:rPr>
    </w:pPr>
    <w:r w:rsidRPr="008646E0">
      <w:rPr>
        <w:sz w:val="28"/>
      </w:rPr>
      <w:pict>
        <v:shapetype id="_x0000_t202" coordsize="21600,21600" o:spt="202" path="m,l,21600r21600,l21600,xe">
          <v:stroke joinstyle="miter"/>
          <v:path gradientshapeok="t" o:connecttype="rect"/>
        </v:shapetype>
        <v:shape id="文本框 5" o:spid="_x0000_s4097" type="#_x0000_t202" style="position:absolute;left:0;text-align:left;margin-left:1352pt;margin-top:0;width:2in;height:2in;z-index:251658240;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gXurQEAAD8DAAAOAAAAZHJzL2Uyb0RvYy54bWysUs1qGzEQvgfyDkL3WhtD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HAIF7q0BAAA/AwAADgAAAAAAAAAAAAAAAAAuAgAAZHJzL2Uyb0RvYy54bWxQSwECLQAUAAYA&#10;CAAAACEADErw7tYAAAAFAQAADwAAAAAAAAAAAAAAAAAHBAAAZHJzL2Rvd25yZXYueG1sUEsFBgAA&#10;AAAEAAQA8wAAAAoFAAAAAA==&#10;" filled="f" stroked="f">
          <v:textbox style="mso-fit-shape-to-text:t" inset="0,0,0,0">
            <w:txbxContent>
              <w:p w:rsidR="002E6F6C" w:rsidRDefault="00471EEE">
                <w:pPr>
                  <w:pStyle w:val="a6"/>
                  <w:wordWrap w:val="0"/>
                  <w:jc w:val="right"/>
                </w:pPr>
                <w:r>
                  <w:rPr>
                    <w:rFonts w:ascii="仿宋_GB2312" w:hint="eastAsia"/>
                    <w:kern w:val="0"/>
                    <w:sz w:val="28"/>
                    <w:szCs w:val="28"/>
                  </w:rPr>
                  <w:t xml:space="preserve">— </w:t>
                </w:r>
                <w:r w:rsidR="008646E0">
                  <w:rPr>
                    <w:rFonts w:ascii="仿宋_GB2312" w:hint="eastAsia"/>
                    <w:kern w:val="0"/>
                    <w:sz w:val="28"/>
                    <w:szCs w:val="28"/>
                  </w:rPr>
                  <w:fldChar w:fldCharType="begin"/>
                </w:r>
                <w:r>
                  <w:rPr>
                    <w:rFonts w:ascii="仿宋_GB2312" w:hint="eastAsia"/>
                    <w:kern w:val="0"/>
                    <w:sz w:val="28"/>
                    <w:szCs w:val="28"/>
                  </w:rPr>
                  <w:instrText xml:space="preserve"> PAGE </w:instrText>
                </w:r>
                <w:r w:rsidR="008646E0">
                  <w:rPr>
                    <w:rFonts w:ascii="仿宋_GB2312" w:hint="eastAsia"/>
                    <w:kern w:val="0"/>
                    <w:sz w:val="28"/>
                    <w:szCs w:val="28"/>
                  </w:rPr>
                  <w:fldChar w:fldCharType="separate"/>
                </w:r>
                <w:r w:rsidR="007534C2">
                  <w:rPr>
                    <w:rFonts w:ascii="仿宋_GB2312"/>
                    <w:noProof/>
                    <w:kern w:val="0"/>
                    <w:sz w:val="28"/>
                    <w:szCs w:val="28"/>
                  </w:rPr>
                  <w:t>4</w:t>
                </w:r>
                <w:r w:rsidR="008646E0">
                  <w:rPr>
                    <w:rFonts w:ascii="仿宋_GB2312" w:hint="eastAsia"/>
                    <w:kern w:val="0"/>
                    <w:sz w:val="28"/>
                    <w:szCs w:val="28"/>
                  </w:rPr>
                  <w:fldChar w:fldCharType="end"/>
                </w:r>
                <w:r>
                  <w:rPr>
                    <w:rFonts w:ascii="仿宋_GB2312" w:hint="eastAsia"/>
                    <w:kern w:val="0"/>
                    <w:sz w:val="28"/>
                    <w:szCs w:val="28"/>
                  </w:rPr>
                  <w:t xml:space="preserve"> —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6FE" w:rsidRDefault="009F76FE" w:rsidP="002E6F6C">
      <w:r>
        <w:separator/>
      </w:r>
    </w:p>
  </w:footnote>
  <w:footnote w:type="continuationSeparator" w:id="0">
    <w:p w:rsidR="009F76FE" w:rsidRDefault="009F76FE" w:rsidP="002E6F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F6C" w:rsidRDefault="002E6F6C">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9" fillcolor="white">
      <v:fill color="white"/>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39B50D7"/>
    <w:rsid w:val="000071AE"/>
    <w:rsid w:val="00010F1D"/>
    <w:rsid w:val="00023162"/>
    <w:rsid w:val="000848C8"/>
    <w:rsid w:val="000B2556"/>
    <w:rsid w:val="000D2261"/>
    <w:rsid w:val="000E325E"/>
    <w:rsid w:val="001269E7"/>
    <w:rsid w:val="00181F2E"/>
    <w:rsid w:val="001E28AC"/>
    <w:rsid w:val="001E4FEF"/>
    <w:rsid w:val="0026522D"/>
    <w:rsid w:val="00281899"/>
    <w:rsid w:val="002B19C8"/>
    <w:rsid w:val="002E6360"/>
    <w:rsid w:val="002E6F6C"/>
    <w:rsid w:val="0030233F"/>
    <w:rsid w:val="00393F61"/>
    <w:rsid w:val="003B08FA"/>
    <w:rsid w:val="003B5AC3"/>
    <w:rsid w:val="003F3A9F"/>
    <w:rsid w:val="00463682"/>
    <w:rsid w:val="00471EEE"/>
    <w:rsid w:val="004C21F7"/>
    <w:rsid w:val="004D1FC3"/>
    <w:rsid w:val="004D61A1"/>
    <w:rsid w:val="004F2FE0"/>
    <w:rsid w:val="004F7B48"/>
    <w:rsid w:val="00504CE7"/>
    <w:rsid w:val="00525969"/>
    <w:rsid w:val="00574966"/>
    <w:rsid w:val="0057647D"/>
    <w:rsid w:val="00581731"/>
    <w:rsid w:val="005A0EF4"/>
    <w:rsid w:val="005C4C74"/>
    <w:rsid w:val="005E3856"/>
    <w:rsid w:val="005F36DD"/>
    <w:rsid w:val="00622069"/>
    <w:rsid w:val="00622842"/>
    <w:rsid w:val="00676718"/>
    <w:rsid w:val="006C14B9"/>
    <w:rsid w:val="006C6412"/>
    <w:rsid w:val="006D69B8"/>
    <w:rsid w:val="006D7837"/>
    <w:rsid w:val="007326F1"/>
    <w:rsid w:val="00747B04"/>
    <w:rsid w:val="007534C2"/>
    <w:rsid w:val="0079573B"/>
    <w:rsid w:val="007F26DF"/>
    <w:rsid w:val="008022DC"/>
    <w:rsid w:val="00804742"/>
    <w:rsid w:val="00825189"/>
    <w:rsid w:val="00831ABB"/>
    <w:rsid w:val="00855864"/>
    <w:rsid w:val="008646E0"/>
    <w:rsid w:val="008A3D07"/>
    <w:rsid w:val="008E02D3"/>
    <w:rsid w:val="00931997"/>
    <w:rsid w:val="00941780"/>
    <w:rsid w:val="00964912"/>
    <w:rsid w:val="009817C0"/>
    <w:rsid w:val="00982FDB"/>
    <w:rsid w:val="009D32CE"/>
    <w:rsid w:val="009F76FE"/>
    <w:rsid w:val="00A4697E"/>
    <w:rsid w:val="00A54091"/>
    <w:rsid w:val="00A94D11"/>
    <w:rsid w:val="00A96829"/>
    <w:rsid w:val="00AA3B94"/>
    <w:rsid w:val="00AF3C8F"/>
    <w:rsid w:val="00B96393"/>
    <w:rsid w:val="00B97B10"/>
    <w:rsid w:val="00BA5CB4"/>
    <w:rsid w:val="00C21A9D"/>
    <w:rsid w:val="00C2726D"/>
    <w:rsid w:val="00C828C1"/>
    <w:rsid w:val="00C83EEA"/>
    <w:rsid w:val="00C91F56"/>
    <w:rsid w:val="00CF3C56"/>
    <w:rsid w:val="00D033F3"/>
    <w:rsid w:val="00D25453"/>
    <w:rsid w:val="00D51444"/>
    <w:rsid w:val="00D52CDE"/>
    <w:rsid w:val="00D62111"/>
    <w:rsid w:val="00D87287"/>
    <w:rsid w:val="00D96D0D"/>
    <w:rsid w:val="00E07CC2"/>
    <w:rsid w:val="00E36172"/>
    <w:rsid w:val="00E93FA4"/>
    <w:rsid w:val="00EC2B80"/>
    <w:rsid w:val="00ED6AC8"/>
    <w:rsid w:val="00EF30F1"/>
    <w:rsid w:val="00F01137"/>
    <w:rsid w:val="00F13108"/>
    <w:rsid w:val="00F3491A"/>
    <w:rsid w:val="00F510AD"/>
    <w:rsid w:val="00F717C7"/>
    <w:rsid w:val="00FB31C2"/>
    <w:rsid w:val="00FF1A9F"/>
    <w:rsid w:val="03225212"/>
    <w:rsid w:val="081F3CD4"/>
    <w:rsid w:val="08811A5C"/>
    <w:rsid w:val="1AF44BD8"/>
    <w:rsid w:val="211667CB"/>
    <w:rsid w:val="239B50D7"/>
    <w:rsid w:val="275746DD"/>
    <w:rsid w:val="279D3B9D"/>
    <w:rsid w:val="2F8C00AC"/>
    <w:rsid w:val="31B5299E"/>
    <w:rsid w:val="32E10D6E"/>
    <w:rsid w:val="342C2E72"/>
    <w:rsid w:val="350E2AD3"/>
    <w:rsid w:val="35621FD3"/>
    <w:rsid w:val="41F51B69"/>
    <w:rsid w:val="44FC29CD"/>
    <w:rsid w:val="46022F6A"/>
    <w:rsid w:val="47FC4167"/>
    <w:rsid w:val="49FA4375"/>
    <w:rsid w:val="508D765E"/>
    <w:rsid w:val="57E2369A"/>
    <w:rsid w:val="5AC062C5"/>
    <w:rsid w:val="5CD25C98"/>
    <w:rsid w:val="60182BAD"/>
    <w:rsid w:val="6105263C"/>
    <w:rsid w:val="62833D3F"/>
    <w:rsid w:val="65281682"/>
    <w:rsid w:val="65570F5F"/>
    <w:rsid w:val="69AE09CD"/>
    <w:rsid w:val="6CF41CE3"/>
    <w:rsid w:val="702A5C47"/>
    <w:rsid w:val="734B05C2"/>
    <w:rsid w:val="7414378F"/>
    <w:rsid w:val="758B2C18"/>
    <w:rsid w:val="76737B94"/>
    <w:rsid w:val="78165F38"/>
    <w:rsid w:val="7E24255E"/>
    <w:rsid w:val="7F1B59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2E6F6C"/>
    <w:pPr>
      <w:widowControl w:val="0"/>
      <w:jc w:val="both"/>
    </w:pPr>
    <w:rPr>
      <w:rFonts w:eastAsia="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qFormat/>
    <w:rsid w:val="002E6F6C"/>
    <w:pPr>
      <w:autoSpaceDE w:val="0"/>
      <w:autoSpaceDN w:val="0"/>
      <w:jc w:val="left"/>
    </w:pPr>
    <w:rPr>
      <w:rFonts w:ascii="宋体" w:eastAsia="宋体" w:hint="eastAsia"/>
      <w:color w:val="000000"/>
      <w:kern w:val="0"/>
      <w:sz w:val="24"/>
      <w:szCs w:val="24"/>
    </w:rPr>
  </w:style>
  <w:style w:type="paragraph" w:styleId="a3">
    <w:name w:val="Body Text"/>
    <w:basedOn w:val="a"/>
    <w:qFormat/>
    <w:rsid w:val="002E6F6C"/>
    <w:pPr>
      <w:spacing w:after="120"/>
    </w:pPr>
    <w:rPr>
      <w:rFonts w:eastAsia="宋体"/>
    </w:rPr>
  </w:style>
  <w:style w:type="paragraph" w:styleId="a4">
    <w:name w:val="Body Text Indent"/>
    <w:basedOn w:val="a"/>
    <w:link w:val="Char"/>
    <w:qFormat/>
    <w:rsid w:val="002E6F6C"/>
    <w:pPr>
      <w:spacing w:after="120"/>
      <w:ind w:leftChars="200" w:left="420"/>
    </w:pPr>
  </w:style>
  <w:style w:type="paragraph" w:styleId="a5">
    <w:name w:val="Date"/>
    <w:basedOn w:val="a"/>
    <w:next w:val="a"/>
    <w:link w:val="Char0"/>
    <w:qFormat/>
    <w:rsid w:val="002E6F6C"/>
    <w:pPr>
      <w:ind w:leftChars="2500" w:left="100"/>
    </w:pPr>
  </w:style>
  <w:style w:type="paragraph" w:styleId="a6">
    <w:name w:val="footer"/>
    <w:basedOn w:val="a"/>
    <w:qFormat/>
    <w:rsid w:val="002E6F6C"/>
    <w:pPr>
      <w:tabs>
        <w:tab w:val="center" w:pos="4153"/>
        <w:tab w:val="right" w:pos="8306"/>
      </w:tabs>
      <w:snapToGrid w:val="0"/>
      <w:jc w:val="left"/>
    </w:pPr>
    <w:rPr>
      <w:sz w:val="18"/>
      <w:szCs w:val="18"/>
    </w:rPr>
  </w:style>
  <w:style w:type="paragraph" w:styleId="a7">
    <w:name w:val="header"/>
    <w:basedOn w:val="a"/>
    <w:qFormat/>
    <w:rsid w:val="002E6F6C"/>
    <w:pPr>
      <w:pBdr>
        <w:bottom w:val="thickThinSmallGap" w:sz="24" w:space="1" w:color="auto"/>
      </w:pBdr>
      <w:tabs>
        <w:tab w:val="center" w:pos="4153"/>
        <w:tab w:val="right" w:pos="8306"/>
      </w:tabs>
      <w:snapToGrid w:val="0"/>
      <w:jc w:val="center"/>
    </w:pPr>
    <w:rPr>
      <w:sz w:val="24"/>
      <w:szCs w:val="18"/>
    </w:rPr>
  </w:style>
  <w:style w:type="paragraph" w:styleId="2">
    <w:name w:val="Body Text First Indent 2"/>
    <w:basedOn w:val="a"/>
    <w:next w:val="a"/>
    <w:rsid w:val="002E6F6C"/>
    <w:pPr>
      <w:ind w:firstLineChars="200" w:firstLine="420"/>
    </w:pPr>
  </w:style>
  <w:style w:type="character" w:styleId="a8">
    <w:name w:val="page number"/>
    <w:basedOn w:val="a0"/>
    <w:qFormat/>
    <w:rsid w:val="002E6F6C"/>
  </w:style>
  <w:style w:type="paragraph" w:customStyle="1" w:styleId="a9">
    <w:name w:val="表内文字"/>
    <w:basedOn w:val="a"/>
    <w:qFormat/>
    <w:rsid w:val="002E6F6C"/>
    <w:pPr>
      <w:widowControl/>
      <w:adjustRightInd w:val="0"/>
      <w:snapToGrid w:val="0"/>
      <w:spacing w:line="240" w:lineRule="atLeast"/>
      <w:jc w:val="center"/>
    </w:pPr>
    <w:rPr>
      <w:rFonts w:eastAsia="宋体"/>
      <w:kern w:val="0"/>
      <w:sz w:val="21"/>
      <w:szCs w:val="20"/>
    </w:rPr>
  </w:style>
  <w:style w:type="paragraph" w:customStyle="1" w:styleId="9">
    <w:name w:val="9"/>
    <w:basedOn w:val="a"/>
    <w:qFormat/>
    <w:rsid w:val="002E6F6C"/>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4"/>
    <w:qFormat/>
    <w:rsid w:val="002E6F6C"/>
    <w:rPr>
      <w:rFonts w:eastAsia="仿宋_GB2312"/>
      <w:kern w:val="2"/>
      <w:sz w:val="32"/>
      <w:szCs w:val="32"/>
    </w:rPr>
  </w:style>
  <w:style w:type="character" w:customStyle="1" w:styleId="Char0">
    <w:name w:val="日期 Char"/>
    <w:basedOn w:val="a0"/>
    <w:link w:val="a5"/>
    <w:qFormat/>
    <w:rsid w:val="002E6F6C"/>
    <w:rPr>
      <w:rFonts w:eastAsia="仿宋_GB2312"/>
      <w:kern w:val="2"/>
      <w:sz w:val="32"/>
      <w:szCs w:val="32"/>
    </w:rPr>
  </w:style>
  <w:style w:type="paragraph" w:styleId="aa">
    <w:name w:val="Normal Indent"/>
    <w:basedOn w:val="a"/>
    <w:link w:val="Char1"/>
    <w:uiPriority w:val="99"/>
    <w:qFormat/>
    <w:rsid w:val="00C2726D"/>
    <w:pPr>
      <w:spacing w:line="520" w:lineRule="exact"/>
      <w:ind w:firstLine="624"/>
    </w:pPr>
    <w:rPr>
      <w:rFonts w:ascii="Calibri" w:eastAsia="宋体" w:hAnsi="Calibri"/>
      <w:sz w:val="28"/>
      <w:szCs w:val="20"/>
    </w:rPr>
  </w:style>
  <w:style w:type="character" w:customStyle="1" w:styleId="Char1">
    <w:name w:val="正文缩进 Char"/>
    <w:link w:val="aa"/>
    <w:uiPriority w:val="99"/>
    <w:qFormat/>
    <w:locked/>
    <w:rsid w:val="00C2726D"/>
    <w:rPr>
      <w:rFonts w:ascii="Calibri" w:hAnsi="Calibri"/>
      <w:kern w:val="2"/>
      <w:sz w:val="28"/>
    </w:rPr>
  </w:style>
  <w:style w:type="character" w:customStyle="1" w:styleId="LLLLLLLChar">
    <w:name w:val="正文LLLLLLL Char"/>
    <w:link w:val="LLLLLLL"/>
    <w:rsid w:val="00C2726D"/>
    <w:rPr>
      <w:sz w:val="28"/>
    </w:rPr>
  </w:style>
  <w:style w:type="paragraph" w:customStyle="1" w:styleId="LLLLLLL">
    <w:name w:val="正文LLLLLLL"/>
    <w:basedOn w:val="a"/>
    <w:link w:val="LLLLLLLChar"/>
    <w:rsid w:val="00C2726D"/>
    <w:pPr>
      <w:spacing w:line="520" w:lineRule="exact"/>
      <w:ind w:firstLineChars="200" w:firstLine="578"/>
    </w:pPr>
    <w:rPr>
      <w:rFonts w:eastAsia="宋体"/>
      <w:kern w:val="0"/>
      <w:sz w:val="28"/>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1910</Words>
  <Characters>199</Characters>
  <Application>Microsoft Office Word</Application>
  <DocSecurity>0</DocSecurity>
  <Lines>1</Lines>
  <Paragraphs>4</Paragraphs>
  <ScaleCrop>false</ScaleCrop>
  <Company/>
  <LinksUpToDate>false</LinksUpToDate>
  <CharactersWithSpaces>2105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48</cp:revision>
  <cp:lastPrinted>2020-06-10T05:23:00Z</cp:lastPrinted>
  <dcterms:created xsi:type="dcterms:W3CDTF">2019-05-05T02:29:00Z</dcterms:created>
  <dcterms:modified xsi:type="dcterms:W3CDTF">2020-06-15T02:44:00Z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