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57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p>
    <w:p w14:paraId="3B3286C3">
      <w:pPr>
        <w:pStyle w:val="2"/>
        <w:ind w:left="0" w:leftChars="0" w:firstLine="0" w:firstLineChars="0"/>
        <w:rPr>
          <w:rFonts w:hint="eastAsia" w:ascii="方正小标宋简体" w:hAnsi="方正小标宋简体" w:eastAsia="方正小标宋简体" w:cs="方正小标宋简体"/>
          <w:sz w:val="44"/>
          <w:szCs w:val="44"/>
          <w:lang w:eastAsia="zh-CN"/>
        </w:rPr>
      </w:pPr>
    </w:p>
    <w:p w14:paraId="63D08D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32"/>
          <w:szCs w:val="32"/>
          <w:lang w:val="en-US"/>
        </w:rPr>
      </w:pPr>
      <w:bookmarkStart w:id="0" w:name="_GoBack"/>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水利局法治</w:t>
      </w:r>
      <w:r>
        <w:rPr>
          <w:rFonts w:hint="eastAsia" w:ascii="方正小标宋简体" w:hAnsi="方正小标宋简体" w:eastAsia="方正小标宋简体" w:cs="方正小标宋简体"/>
          <w:sz w:val="44"/>
          <w:szCs w:val="44"/>
          <w:lang w:val="en-US" w:eastAsia="zh-CN"/>
        </w:rPr>
        <w:t>政府</w:t>
      </w:r>
      <w:r>
        <w:rPr>
          <w:rFonts w:hint="eastAsia" w:ascii="方正小标宋简体" w:hAnsi="方正小标宋简体" w:eastAsia="方正小标宋简体" w:cs="方正小标宋简体"/>
          <w:sz w:val="44"/>
          <w:szCs w:val="44"/>
          <w:lang w:eastAsia="zh-CN"/>
        </w:rPr>
        <w:t>建设</w:t>
      </w:r>
      <w:r>
        <w:rPr>
          <w:rFonts w:hint="eastAsia" w:ascii="方正小标宋简体" w:hAnsi="方正小标宋简体" w:eastAsia="方正小标宋简体" w:cs="方正小标宋简体"/>
          <w:sz w:val="44"/>
          <w:szCs w:val="44"/>
          <w:lang w:val="en-US" w:eastAsia="zh-CN"/>
        </w:rPr>
        <w:t>年度报告</w:t>
      </w:r>
    </w:p>
    <w:bookmarkEnd w:id="0"/>
    <w:p w14:paraId="6F20B52E">
      <w:pPr>
        <w:pStyle w:val="2"/>
        <w:ind w:left="0" w:leftChars="0" w:firstLine="0" w:firstLineChars="0"/>
        <w:rPr>
          <w:rFonts w:hint="eastAsia"/>
          <w:lang w:eastAsia="zh-CN"/>
        </w:rPr>
      </w:pPr>
    </w:p>
    <w:p w14:paraId="0DF577AC">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default"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lang w:eastAsia="zh-CN"/>
        </w:rPr>
        <w:t>2025年</w:t>
      </w:r>
      <w:r>
        <w:rPr>
          <w:rFonts w:hint="eastAsia" w:ascii="方正仿宋简体" w:hAnsi="方正仿宋简体" w:eastAsia="方正仿宋简体" w:cs="方正仿宋简体"/>
          <w:sz w:val="32"/>
          <w:szCs w:val="32"/>
          <w:lang w:val="en-US" w:eastAsia="zh-CN"/>
        </w:rPr>
        <w:t>水利局深入学习贯彻习近平法治思想，</w:t>
      </w:r>
      <w:r>
        <w:rPr>
          <w:rFonts w:hint="eastAsia" w:ascii="方正仿宋简体" w:hAnsi="方正仿宋简体" w:eastAsia="方正仿宋简体" w:cs="方正仿宋简体"/>
          <w:sz w:val="32"/>
          <w:szCs w:val="32"/>
          <w:lang w:eastAsia="zh-CN"/>
        </w:rPr>
        <w:t>围绕依法治水主线，紧扣法治政府建设目标，</w:t>
      </w:r>
      <w:r>
        <w:rPr>
          <w:rFonts w:hint="eastAsia" w:ascii="方正仿宋简体" w:hAnsi="方正仿宋简体" w:eastAsia="方正仿宋简体" w:cs="方正仿宋简体"/>
          <w:sz w:val="32"/>
          <w:szCs w:val="32"/>
          <w:lang w:val="en-US" w:eastAsia="zh-CN"/>
        </w:rPr>
        <w:t>加大普法宣传力度，</w:t>
      </w:r>
      <w:r>
        <w:rPr>
          <w:rFonts w:hint="eastAsia" w:ascii="方正仿宋简体" w:hAnsi="方正仿宋简体" w:eastAsia="方正仿宋简体" w:cs="方正仿宋简体"/>
          <w:sz w:val="32"/>
          <w:szCs w:val="32"/>
          <w:lang w:eastAsia="zh-CN"/>
        </w:rPr>
        <w:t>畅通</w:t>
      </w:r>
      <w:r>
        <w:rPr>
          <w:rFonts w:hint="eastAsia" w:ascii="方正仿宋简体" w:hAnsi="方正仿宋简体" w:eastAsia="方正仿宋简体" w:cs="方正仿宋简体"/>
          <w:sz w:val="32"/>
          <w:szCs w:val="32"/>
          <w:lang w:val="en-US" w:eastAsia="zh-CN"/>
        </w:rPr>
        <w:t>监督</w:t>
      </w:r>
      <w:r>
        <w:rPr>
          <w:rFonts w:hint="eastAsia" w:ascii="方正仿宋简体" w:hAnsi="方正仿宋简体" w:eastAsia="方正仿宋简体" w:cs="方正仿宋简体"/>
          <w:sz w:val="32"/>
          <w:szCs w:val="32"/>
          <w:lang w:eastAsia="zh-CN"/>
        </w:rPr>
        <w:t>举报渠道，持续推进</w:t>
      </w:r>
      <w:r>
        <w:rPr>
          <w:rFonts w:hint="eastAsia" w:ascii="方正仿宋简体" w:hAnsi="方正仿宋简体" w:eastAsia="方正仿宋简体" w:cs="方正仿宋简体"/>
          <w:sz w:val="32"/>
          <w:szCs w:val="32"/>
          <w:lang w:val="en-US" w:eastAsia="zh-CN"/>
        </w:rPr>
        <w:t>依法行政，</w:t>
      </w:r>
      <w:r>
        <w:rPr>
          <w:rFonts w:hint="eastAsia" w:ascii="方正仿宋简体" w:hAnsi="方正仿宋简体" w:eastAsia="方正仿宋简体" w:cs="方正仿宋简体"/>
          <w:sz w:val="32"/>
          <w:szCs w:val="32"/>
          <w:lang w:eastAsia="zh-CN"/>
        </w:rPr>
        <w:t>推动</w:t>
      </w:r>
      <w:r>
        <w:rPr>
          <w:rFonts w:hint="eastAsia" w:ascii="方正仿宋简体" w:hAnsi="方正仿宋简体" w:eastAsia="方正仿宋简体" w:cs="方正仿宋简体"/>
          <w:sz w:val="32"/>
          <w:szCs w:val="32"/>
          <w:lang w:val="en-US" w:eastAsia="zh-CN"/>
        </w:rPr>
        <w:t>水利法治建设实现</w:t>
      </w:r>
      <w:r>
        <w:rPr>
          <w:rFonts w:hint="eastAsia" w:ascii="方正仿宋简体" w:hAnsi="方正仿宋简体" w:eastAsia="方正仿宋简体" w:cs="方正仿宋简体"/>
          <w:sz w:val="32"/>
          <w:szCs w:val="32"/>
          <w:lang w:eastAsia="zh-CN"/>
        </w:rPr>
        <w:t>共</w:t>
      </w:r>
      <w:r>
        <w:rPr>
          <w:rFonts w:hint="eastAsia" w:ascii="方正仿宋简体" w:hAnsi="方正仿宋简体" w:eastAsia="方正仿宋简体" w:cs="方正仿宋简体"/>
          <w:sz w:val="32"/>
          <w:szCs w:val="32"/>
          <w:lang w:val="en-US" w:eastAsia="zh-CN"/>
        </w:rPr>
        <w:t>建共享</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现将法治政府建设年度报告如下：</w:t>
      </w:r>
    </w:p>
    <w:p w14:paraId="55AAFFD2">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强化理论武装，提升法治素养</w:t>
      </w:r>
    </w:p>
    <w:p w14:paraId="5F2F52E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（一）加强学习，深化思想认识</w:t>
      </w:r>
    </w:p>
    <w:p w14:paraId="0475712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一是坚持将学习宣传习近平法治思想作为一项重大政治任务，将习近平法治思想、宪法及水法律法规纳入局党组理论学习中心组学习计划和干部职工年度学习任务，全年召开</w:t>
      </w:r>
      <w:r>
        <w:rPr>
          <w:rFonts w:hint="eastAsia" w:ascii="方正仿宋简体" w:hAnsi="方正仿宋简体" w:eastAsia="方正仿宋简体" w:cs="方正仿宋简体"/>
          <w:color w:val="auto"/>
          <w:sz w:val="32"/>
          <w:szCs w:val="32"/>
          <w:lang w:val="en-US" w:eastAsia="zh-CN"/>
        </w:rPr>
        <w:t>16</w:t>
      </w:r>
      <w:r>
        <w:rPr>
          <w:rFonts w:hint="eastAsia" w:ascii="方正仿宋简体" w:hAnsi="方正仿宋简体" w:eastAsia="方正仿宋简体" w:cs="方正仿宋简体"/>
          <w:sz w:val="32"/>
          <w:szCs w:val="32"/>
          <w:lang w:eastAsia="zh-CN"/>
        </w:rPr>
        <w:t>次党组会议、</w:t>
      </w:r>
      <w:r>
        <w:rPr>
          <w:rFonts w:hint="eastAsia" w:ascii="方正仿宋简体" w:hAnsi="方正仿宋简体" w:eastAsia="方正仿宋简体" w:cs="方正仿宋简体"/>
          <w:sz w:val="32"/>
          <w:szCs w:val="32"/>
          <w:lang w:val="en-US" w:eastAsia="zh-CN"/>
        </w:rPr>
        <w:t>4次</w:t>
      </w:r>
      <w:r>
        <w:rPr>
          <w:rFonts w:hint="eastAsia" w:ascii="方正仿宋简体" w:hAnsi="方正仿宋简体" w:eastAsia="方正仿宋简体" w:cs="方正仿宋简体"/>
          <w:sz w:val="32"/>
          <w:szCs w:val="32"/>
          <w:lang w:eastAsia="zh-CN"/>
        </w:rPr>
        <w:t>专题研讨和</w:t>
      </w:r>
      <w:r>
        <w:rPr>
          <w:rFonts w:hint="eastAsia" w:ascii="方正仿宋简体" w:hAnsi="方正仿宋简体" w:eastAsia="方正仿宋简体" w:cs="方正仿宋简体"/>
          <w:sz w:val="32"/>
          <w:szCs w:val="32"/>
          <w:lang w:val="en-US" w:eastAsia="zh-CN"/>
        </w:rPr>
        <w:t>51次集中</w:t>
      </w:r>
      <w:r>
        <w:rPr>
          <w:rFonts w:hint="eastAsia" w:ascii="方正仿宋简体" w:hAnsi="方正仿宋简体" w:eastAsia="方正仿宋简体" w:cs="方正仿宋简体"/>
          <w:sz w:val="32"/>
          <w:szCs w:val="32"/>
          <w:lang w:eastAsia="zh-CN"/>
        </w:rPr>
        <w:t>学习培训</w:t>
      </w:r>
      <w:r>
        <w:rPr>
          <w:rFonts w:hint="eastAsia" w:ascii="方正仿宋简体" w:hAnsi="方正仿宋简体" w:eastAsia="方正仿宋简体" w:cs="方正仿宋简体"/>
          <w:sz w:val="32"/>
          <w:szCs w:val="32"/>
          <w:lang w:val="en-US" w:eastAsia="zh-CN"/>
        </w:rPr>
        <w:t>确保法治建设正确方向，组织党员干部职工系统学习习近平法治思想的重要意义、丰富内涵、精神实质和实践要求，引导水利系统干部职工坚定不移走中国特色社会主义法治道路。</w:t>
      </w:r>
    </w:p>
    <w:p w14:paraId="35F0BB83">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仿宋简体" w:hAnsi="方正仿宋简体" w:eastAsia="方正仿宋简体" w:cs="方正仿宋简体"/>
          <w:sz w:val="32"/>
          <w:szCs w:val="32"/>
          <w:lang w:val="en-US" w:eastAsia="zh-CN"/>
        </w:rPr>
        <w:t>二是充分利用阿拉尔政务网站、塔里木日报、胡杨网、微信公众号等新媒体平台开展宣传，推动学习宣传习近平法治思想走深走实、深入人心。</w:t>
      </w:r>
    </w:p>
    <w:p w14:paraId="4BF43FCB">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（二）强化培训，提升法治能力</w:t>
      </w:r>
    </w:p>
    <w:p w14:paraId="4405AA7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是组织行政执法人员专业法律知识培训和资格认证（换证）工作，13人参加全国水行政执法人员依法行政线上培训班，所有学员线上培训均达到水利部40学时要求，考核通过率100%，13人均取得结业证书，完成《行政执法人员行为准则》学习。</w:t>
      </w:r>
    </w:p>
    <w:p w14:paraId="6594878D">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二是扎实开展法制培训29次（其中线下培训24次，线上培训5次），培训执法人员134人次，参加依法行政大培训、法律微课堂、行政诉讼、行政复议等培训会6次，403人次参加2025年全国互联网法律法规知识云大赛。</w:t>
      </w:r>
    </w:p>
    <w:p w14:paraId="68551742">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二、健全制度体系，夯实法治基础</w:t>
      </w:r>
    </w:p>
    <w:p w14:paraId="565A9D1E">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（一）完善制度建设</w:t>
      </w:r>
    </w:p>
    <w:p w14:paraId="582508D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一是依据最新法律法规，修订完善《一师水利局行政执法程序》《法制培训制度》等9项内部管理制度，确保行政行为有章可循。健全执法监督机制，规范行政执法行为。</w:t>
      </w:r>
    </w:p>
    <w:p w14:paraId="0E1E34E4">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二是严格落实行政执法公示制度、执法全过程记录制度和重大执法决定法制审核制度，全年开展行政执法案卷评查2次，评查水行政处罚案卷4卷，发现问题3个，均已整改到位。</w:t>
      </w:r>
    </w:p>
    <w:p w14:paraId="69A38E78">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（二）落实法律顾问制度</w:t>
      </w:r>
    </w:p>
    <w:p w14:paraId="3C4088FC">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lang w:val="en-US" w:eastAsia="zh-CN"/>
        </w:rPr>
      </w:pPr>
      <w:r>
        <w:rPr>
          <w:rFonts w:hint="eastAsia" w:ascii="方正仿宋简体" w:hAnsi="方正仿宋简体" w:eastAsia="方正仿宋简体" w:cs="方正仿宋简体"/>
          <w:sz w:val="32"/>
          <w:szCs w:val="32"/>
          <w:lang w:val="en-US" w:eastAsia="zh-CN"/>
        </w:rPr>
        <w:t>聘请塔河律师事务所专业律师担任法律顾问，为水利相关重大决策、合同审查、行政复议诉讼提供法律咨询服务10余次，有效防范法律风险。</w:t>
      </w:r>
    </w:p>
    <w:p w14:paraId="7BAE18B7">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三、规范执法行为，提升执法效能</w:t>
      </w:r>
    </w:p>
    <w:p w14:paraId="46F06564">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（一）推进“三项制度”落实</w:t>
      </w:r>
    </w:p>
    <w:p w14:paraId="0D0CA198">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在政务网行政执法公示专栏公示信息56条，发布执法部门工作动态稿件3</w:t>
      </w:r>
      <w:r>
        <w:rPr>
          <w:rFonts w:hint="eastAsia" w:ascii="方正仿宋简体" w:hAnsi="方正仿宋简体" w:eastAsia="方正仿宋简体" w:cs="方正仿宋简体"/>
          <w:i w:val="0"/>
          <w:iCs w:val="0"/>
          <w:caps w:val="0"/>
          <w:color w:val="3D3D3D"/>
          <w:spacing w:val="0"/>
          <w:sz w:val="32"/>
          <w:szCs w:val="32"/>
          <w:u w:val="none"/>
          <w:lang w:val="en-US" w:eastAsia="zh-CN"/>
        </w:rPr>
        <w:t>篇</w:t>
      </w:r>
      <w:r>
        <w:rPr>
          <w:rFonts w:hint="eastAsia" w:ascii="方正仿宋简体" w:hAnsi="方正仿宋简体" w:eastAsia="方正仿宋简体" w:cs="方正仿宋简体"/>
          <w:sz w:val="32"/>
          <w:szCs w:val="32"/>
          <w:lang w:val="en-US" w:eastAsia="zh-CN"/>
        </w:rPr>
        <w:t>；配备执法记录仪5台，对执法全过程进行同步录像，确保执法全过程公开、透明、留痕；对重大执法决定落实落实法治审核制度，全年重大执法决定法制审核率100%</w:t>
      </w:r>
    </w:p>
    <w:p w14:paraId="4779F39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（二）加强执法队伍建设</w:t>
      </w:r>
    </w:p>
    <w:p w14:paraId="362C474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优化水政水资源科执法人员配置，抽调水资源、工程、河湖、水保等业务骨干，现有水行政执法人员12人（其中公务员5人，事业编7人），配备执法车辆两台和执法记录仪、无人机等装备。</w:t>
      </w:r>
    </w:p>
    <w:p w14:paraId="33CDD335">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（三）规范执法程序</w:t>
      </w:r>
    </w:p>
    <w:p w14:paraId="46C9C5B3">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严格按照法定权限和程序实施行政许可、行政处罚、行政强制等行为，全年办理385项工程审批、取水许可、水土保持等行政许可，行政处罚水事违法案件2件，累计处罚金额1万元，行政处罚结案率达100%，执行到位率为100%，均做到事实清楚、证据确凿、程序合法、适用法律准确，有效维护了水事秩序。</w:t>
      </w:r>
    </w:p>
    <w:p w14:paraId="6ECACF6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（四）开展专项执法行动</w:t>
      </w:r>
    </w:p>
    <w:p w14:paraId="29ADCA7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围绕水资源管理、河湖保护、水土保持、工程建设等领域，开展“取缔非法机电井”、“破坏水利工程设施”专项执法行动5次，执法巡查105次，检查企业35家，出动执法人员254人次，执法车辆105台次，无人机10台次，巡查长度1683.5千米。</w:t>
      </w:r>
    </w:p>
    <w:p w14:paraId="6D83AE9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黑体简体" w:hAnsi="方正黑体简体" w:eastAsia="方正黑体简体" w:cs="方正黑体简体"/>
          <w:b w:val="0"/>
          <w:bCs/>
          <w:sz w:val="32"/>
          <w:szCs w:val="32"/>
        </w:rPr>
      </w:pPr>
      <w:r>
        <w:rPr>
          <w:rFonts w:hint="eastAsia" w:ascii="方正黑体简体" w:hAnsi="方正黑体简体" w:eastAsia="方正黑体简体" w:cs="方正黑体简体"/>
          <w:b w:val="0"/>
          <w:bCs/>
          <w:sz w:val="32"/>
          <w:szCs w:val="32"/>
        </w:rPr>
        <w:t>四、深化普法宣传，营造法治氛围</w:t>
      </w:r>
    </w:p>
    <w:p w14:paraId="6803F8EF">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（一）落实普法责任制</w:t>
      </w:r>
    </w:p>
    <w:p w14:paraId="5FE01A60">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制定2025年度一师水利局普法工作计划和普法责任清单，明确普法任务和责任分工，全面落实“谁执法谁普法”普法责任制。在“世界水日、中国水周”、“全民国家安全教育日”、“安全生产月”等重要时间节点，积极推进水利法律法规进机关、进连队、进企业、进学校、进单位、进社区，提高宣传教育成效，提高社会公众的水法治观念。</w:t>
      </w:r>
    </w:p>
    <w:p w14:paraId="09217E63">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（二）开展主题宣传活动</w:t>
      </w:r>
    </w:p>
    <w:p w14:paraId="7E5F4B96">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以“世界水日”、“中国水周”、“宪法宣传周”等为契机，通过举办主题展览、法律讲座、发放宣传资料、利用新媒体平台推送普法信息等多种形式，广泛宣传《水法》等法律法规，全年开展各类宣传活动、知识竞赛、演讲比赛10余场次，发放资料3000余份，制作宣传版面16块，塔里木日报、兵团胡杨网等媒体刊发各类水利信息40余篇，营造了良好法治氛围。</w:t>
      </w:r>
    </w:p>
    <w:p w14:paraId="18461539">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（三）加强重点对象普法</w:t>
      </w:r>
    </w:p>
    <w:p w14:paraId="4E3D61FA">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lang w:val="en-US" w:eastAsia="zh-CN"/>
        </w:rPr>
      </w:pPr>
      <w:r>
        <w:rPr>
          <w:rFonts w:hint="eastAsia" w:ascii="方正仿宋简体" w:hAnsi="方正仿宋简体" w:eastAsia="方正仿宋简体" w:cs="方正仿宋简体"/>
          <w:sz w:val="32"/>
          <w:szCs w:val="32"/>
          <w:lang w:val="en-US" w:eastAsia="zh-CN"/>
        </w:rPr>
        <w:t>针对水行政相对人、重点用水企业、连队职工等重点群体，开展精准普法，通过举办</w:t>
      </w:r>
      <w:r>
        <w:rPr>
          <w:rFonts w:hint="default" w:ascii="方正仿宋简体" w:hAnsi="方正仿宋简体" w:eastAsia="方正仿宋简体" w:cs="方正仿宋简体"/>
          <w:sz w:val="32"/>
          <w:szCs w:val="32"/>
          <w:lang w:val="en-US" w:eastAsia="zh-CN"/>
        </w:rPr>
        <w:t>水知识竞赛活动，</w:t>
      </w:r>
      <w:r>
        <w:rPr>
          <w:rFonts w:hint="eastAsia" w:ascii="方正仿宋简体" w:hAnsi="方正仿宋简体" w:eastAsia="方正仿宋简体" w:cs="方正仿宋简体"/>
          <w:sz w:val="32"/>
          <w:szCs w:val="32"/>
          <w:lang w:val="en-US" w:eastAsia="zh-CN"/>
        </w:rPr>
        <w:t>发放宣传手册和小礼品等，</w:t>
      </w:r>
      <w:r>
        <w:rPr>
          <w:rFonts w:hint="default" w:ascii="方正仿宋简体" w:hAnsi="方正仿宋简体" w:eastAsia="方正仿宋简体" w:cs="方正仿宋简体"/>
          <w:sz w:val="32"/>
          <w:szCs w:val="32"/>
          <w:lang w:val="en-US" w:eastAsia="zh-CN"/>
        </w:rPr>
        <w:t>切实增强对水资源保护、节水知识、水科学知识的了解，充分调动大家的节水意识。</w:t>
      </w:r>
      <w:r>
        <w:rPr>
          <w:rFonts w:hint="eastAsia" w:ascii="方正仿宋简体" w:hAnsi="方正仿宋简体" w:eastAsia="方正仿宋简体" w:cs="方正仿宋简体"/>
          <w:sz w:val="32"/>
          <w:szCs w:val="32"/>
          <w:lang w:val="en-US" w:eastAsia="zh-CN"/>
        </w:rPr>
        <w:t>提升普法针对性和实效性。</w:t>
      </w:r>
    </w:p>
    <w:p w14:paraId="71E6D57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firstLine="640" w:firstLineChars="200"/>
        <w:jc w:val="both"/>
        <w:textAlignment w:val="auto"/>
        <w:rPr>
          <w:rFonts w:hint="eastAsia" w:ascii="方正黑体简体" w:hAnsi="方正黑体简体" w:eastAsia="方正黑体简体" w:cs="方正黑体简体"/>
          <w:sz w:val="32"/>
          <w:szCs w:val="32"/>
          <w:lang w:val="en-US" w:eastAsia="zh-CN"/>
        </w:rPr>
      </w:pPr>
    </w:p>
    <w:p w14:paraId="5B7140A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五、存在的主要问题与困难</w:t>
      </w:r>
    </w:p>
    <w:p w14:paraId="70FEB939">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本年度法治建设工作取得了一定成绩，但仍然存在一些问题和不足。</w:t>
      </w:r>
      <w:r>
        <w:rPr>
          <w:rFonts w:hint="eastAsia" w:ascii="方正仿宋简体" w:hAnsi="方正仿宋简体" w:eastAsia="方正仿宋简体" w:cs="方正仿宋简体"/>
          <w:b w:val="0"/>
          <w:bCs w:val="0"/>
          <w:sz w:val="32"/>
          <w:szCs w:val="32"/>
          <w:lang w:val="en-US" w:eastAsia="zh-CN"/>
        </w:rPr>
        <w:t>一是</w:t>
      </w:r>
      <w:r>
        <w:rPr>
          <w:rFonts w:hint="eastAsia" w:ascii="方正仿宋简体" w:hAnsi="方正仿宋简体" w:eastAsia="方正仿宋简体" w:cs="方正仿宋简体"/>
          <w:sz w:val="32"/>
          <w:szCs w:val="32"/>
          <w:lang w:val="en-US" w:eastAsia="zh-CN"/>
        </w:rPr>
        <w:t>水行政执法力量相对薄弱，执法人员数量不足、专业性较弱；</w:t>
      </w:r>
      <w:r>
        <w:rPr>
          <w:rFonts w:hint="eastAsia" w:ascii="方正仿宋简体" w:hAnsi="方正仿宋简体" w:eastAsia="方正仿宋简体" w:cs="方正仿宋简体"/>
          <w:b w:val="0"/>
          <w:bCs w:val="0"/>
          <w:sz w:val="32"/>
          <w:szCs w:val="32"/>
          <w:lang w:val="en-US" w:eastAsia="zh-CN"/>
        </w:rPr>
        <w:t>二是</w:t>
      </w:r>
      <w:r>
        <w:rPr>
          <w:rFonts w:hint="eastAsia" w:ascii="方正仿宋简体" w:hAnsi="方正仿宋简体" w:eastAsia="方正仿宋简体" w:cs="方正仿宋简体"/>
          <w:sz w:val="32"/>
          <w:szCs w:val="32"/>
          <w:lang w:val="en-US" w:eastAsia="zh-CN"/>
        </w:rPr>
        <w:t>群众水法治意识仍有欠缺，水法律法规认知不足。</w:t>
      </w:r>
    </w:p>
    <w:p w14:paraId="230306C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firstLine="640" w:firstLineChars="200"/>
        <w:jc w:val="both"/>
        <w:textAlignment w:val="auto"/>
        <w:rPr>
          <w:rFonts w:hint="eastAsia" w:ascii="黑体" w:hAnsi="黑体" w:eastAsia="黑体" w:cs="黑体"/>
          <w:sz w:val="32"/>
          <w:szCs w:val="32"/>
          <w:lang w:val="en-US" w:eastAsia="zh-CN"/>
        </w:rPr>
      </w:pPr>
      <w:r>
        <w:rPr>
          <w:rFonts w:hint="eastAsia" w:ascii="方正黑体简体" w:hAnsi="方正黑体简体" w:eastAsia="方正黑体简体" w:cs="方正黑体简体"/>
          <w:sz w:val="32"/>
          <w:szCs w:val="32"/>
          <w:lang w:val="en-US" w:eastAsia="zh-CN"/>
        </w:rPr>
        <w:t>六、2026年重点工作及下一步计划</w:t>
      </w:r>
      <w:r>
        <w:rPr>
          <w:rFonts w:hint="eastAsia" w:ascii="黑体" w:hAnsi="黑体" w:eastAsia="黑体" w:cs="黑体"/>
          <w:sz w:val="32"/>
          <w:szCs w:val="32"/>
          <w:lang w:val="en-US" w:eastAsia="zh-CN"/>
        </w:rPr>
        <w:t>​</w:t>
      </w:r>
    </w:p>
    <w:p w14:paraId="31967DC2">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一是</w:t>
      </w:r>
      <w:r>
        <w:rPr>
          <w:rFonts w:hint="eastAsia" w:ascii="方正仿宋简体" w:hAnsi="方正仿宋简体" w:eastAsia="方正仿宋简体" w:cs="方正仿宋简体"/>
          <w:sz w:val="32"/>
          <w:szCs w:val="32"/>
          <w:lang w:val="en-US" w:eastAsia="zh-CN"/>
        </w:rPr>
        <w:t>加强执法队伍建设，通过事业单位公开招聘考试招录人员充实执法力量，优化人员结构，加大业务培训力度，全面提升执法队伍整体素质；</w:t>
      </w:r>
      <w:r>
        <w:rPr>
          <w:rFonts w:hint="eastAsia" w:ascii="方正仿宋简体" w:hAnsi="方正仿宋简体" w:eastAsia="方正仿宋简体" w:cs="方正仿宋简体"/>
          <w:b w:val="0"/>
          <w:bCs w:val="0"/>
          <w:sz w:val="32"/>
          <w:szCs w:val="32"/>
          <w:lang w:val="en-US" w:eastAsia="zh-CN"/>
        </w:rPr>
        <w:t>二是</w:t>
      </w:r>
      <w:r>
        <w:rPr>
          <w:rFonts w:hint="eastAsia" w:ascii="方正仿宋简体" w:hAnsi="方正仿宋简体" w:eastAsia="方正仿宋简体" w:cs="方正仿宋简体"/>
          <w:sz w:val="32"/>
          <w:szCs w:val="32"/>
          <w:lang w:val="en-US" w:eastAsia="zh-CN"/>
        </w:rPr>
        <w:t>完善执法机制，加强与公安、司法、农业、环保等部门的协作配合，建立健全执法联动机制，提高执法效能；</w:t>
      </w:r>
      <w:r>
        <w:rPr>
          <w:rFonts w:hint="eastAsia" w:ascii="方正仿宋简体" w:hAnsi="方正仿宋简体" w:eastAsia="方正仿宋简体" w:cs="方正仿宋简体"/>
          <w:b w:val="0"/>
          <w:bCs w:val="0"/>
          <w:sz w:val="32"/>
          <w:szCs w:val="32"/>
          <w:lang w:val="en-US" w:eastAsia="zh-CN"/>
        </w:rPr>
        <w:t>三是</w:t>
      </w:r>
      <w:r>
        <w:rPr>
          <w:rFonts w:hint="eastAsia" w:ascii="方正仿宋简体" w:hAnsi="方正仿宋简体" w:eastAsia="方正仿宋简体" w:cs="方正仿宋简体"/>
          <w:sz w:val="32"/>
          <w:szCs w:val="32"/>
          <w:lang w:val="en-US" w:eastAsia="zh-CN"/>
        </w:rPr>
        <w:t>持续加强普法宣传教育，创新宣传形式，扩大宣传覆盖面，营造全社会知法、守法、护法的良好氛围，为水行政执法工作创造更加有利的社会环境。</w:t>
      </w:r>
    </w:p>
    <w:p w14:paraId="4F809B46">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eastAsia="仿宋_GB2312" w:cstheme="minorBidi"/>
          <w:kern w:val="2"/>
          <w:sz w:val="32"/>
          <w:szCs w:val="32"/>
          <w:lang w:val="en-US" w:eastAsia="zh-CN" w:bidi="ar-SA"/>
        </w:rPr>
      </w:pPr>
    </w:p>
    <w:p w14:paraId="7914A3A9">
      <w:pPr>
        <w:pStyle w:val="8"/>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stheme="minorBidi"/>
          <w:kern w:val="2"/>
          <w:sz w:val="32"/>
          <w:szCs w:val="32"/>
          <w:lang w:val="en-US" w:eastAsia="zh-CN" w:bidi="ar-SA"/>
        </w:rPr>
      </w:pPr>
    </w:p>
    <w:p w14:paraId="400BF61B">
      <w:pPr>
        <w:pStyle w:val="8"/>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第一师阿拉尔市水利局</w:t>
      </w:r>
    </w:p>
    <w:p w14:paraId="341BD6E5">
      <w:pPr>
        <w:pStyle w:val="8"/>
        <w:keepNext w:val="0"/>
        <w:keepLines w:val="0"/>
        <w:pageBreakBefore w:val="0"/>
        <w:widowControl w:val="0"/>
        <w:kinsoku/>
        <w:wordWrap/>
        <w:overflowPunct/>
        <w:topLinePunct w:val="0"/>
        <w:autoSpaceDE/>
        <w:autoSpaceDN/>
        <w:bidi w:val="0"/>
        <w:spacing w:line="600" w:lineRule="exact"/>
        <w:ind w:firstLine="5120" w:firstLineChars="1600"/>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2025年12月1日</w:t>
      </w:r>
    </w:p>
    <w:p w14:paraId="383674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E1F799E-D47B-4F61-A9A0-498D31FCA4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194C60F-9F6F-4C84-A340-BEF5590ECAFF}"/>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3" w:fontKey="{B1DAE20B-8285-4FD2-87A2-F172F7895432}"/>
  </w:font>
  <w:font w:name="方正小标宋简体">
    <w:panose1 w:val="03000509000000000000"/>
    <w:charset w:val="86"/>
    <w:family w:val="auto"/>
    <w:pitch w:val="default"/>
    <w:sig w:usb0="00000001" w:usb1="080E0000" w:usb2="00000000" w:usb3="00000000" w:csb0="00040000" w:csb1="00000000"/>
    <w:embedRegular r:id="rId4" w:fontKey="{4E4B07ED-37AF-4758-8080-0495FC542C68}"/>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embedRegular r:id="rId5" w:fontKey="{199C55DF-A9A5-4833-98E6-860B5D91C064}"/>
  </w:font>
  <w:font w:name="方正楷体简体">
    <w:altName w:val="楷体_GB2312"/>
    <w:panose1 w:val="02000000000000000000"/>
    <w:charset w:val="86"/>
    <w:family w:val="auto"/>
    <w:pitch w:val="default"/>
    <w:sig w:usb0="00000000" w:usb1="00000000" w:usb2="00000012" w:usb3="00000000" w:csb0="00040001" w:csb1="00000000"/>
    <w:embedRegular r:id="rId6" w:fontKey="{8AA04DBB-6CE5-4010-B363-42256586A118}"/>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B06B3">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D72A7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E7704"/>
    <w:multiLevelType w:val="singleLevel"/>
    <w:tmpl w:val="8B7E77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1M2VmN2UyZWE5YWY1MzgwYzkxOTQ5MGNjZWJjYTAifQ=="/>
  </w:docVars>
  <w:rsids>
    <w:rsidRoot w:val="00D54669"/>
    <w:rsid w:val="0014105C"/>
    <w:rsid w:val="0065773E"/>
    <w:rsid w:val="00D54669"/>
    <w:rsid w:val="045211AE"/>
    <w:rsid w:val="0C691667"/>
    <w:rsid w:val="0F6A1C84"/>
    <w:rsid w:val="113D4D88"/>
    <w:rsid w:val="11FA7F20"/>
    <w:rsid w:val="12757228"/>
    <w:rsid w:val="138E5313"/>
    <w:rsid w:val="19602E30"/>
    <w:rsid w:val="1A306C55"/>
    <w:rsid w:val="1C4E23FD"/>
    <w:rsid w:val="1E5D5986"/>
    <w:rsid w:val="1FBF0AD2"/>
    <w:rsid w:val="270B1827"/>
    <w:rsid w:val="2B421006"/>
    <w:rsid w:val="2C4D464E"/>
    <w:rsid w:val="2D615418"/>
    <w:rsid w:val="307929BE"/>
    <w:rsid w:val="30AC28B9"/>
    <w:rsid w:val="3D375A3C"/>
    <w:rsid w:val="3D644B20"/>
    <w:rsid w:val="3ED24BC8"/>
    <w:rsid w:val="3F40429B"/>
    <w:rsid w:val="415A0714"/>
    <w:rsid w:val="42406FA6"/>
    <w:rsid w:val="47240C35"/>
    <w:rsid w:val="4A9A36F2"/>
    <w:rsid w:val="4CFF08D9"/>
    <w:rsid w:val="58C059F2"/>
    <w:rsid w:val="594E63E3"/>
    <w:rsid w:val="5B1052CB"/>
    <w:rsid w:val="60ED3A10"/>
    <w:rsid w:val="64A361AD"/>
    <w:rsid w:val="69CE552C"/>
    <w:rsid w:val="6D0A7DD9"/>
    <w:rsid w:val="797711B9"/>
    <w:rsid w:val="79AD1123"/>
    <w:rsid w:val="7CB84CAA"/>
    <w:rsid w:val="7E43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pPr>
      <w:widowControl w:val="0"/>
      <w:tabs>
        <w:tab w:val="left" w:pos="360"/>
      </w:tabs>
      <w:overflowPunct/>
      <w:autoSpaceDE/>
      <w:autoSpaceDN/>
      <w:adjustRightInd/>
      <w:spacing w:line="300" w:lineRule="auto"/>
      <w:ind w:left="360" w:firstLine="560"/>
      <w:textAlignment w:val="auto"/>
    </w:pPr>
    <w:rPr>
      <w:rFonts w:ascii="Tahoma" w:hAnsi="Tahoma" w:eastAsia="仿宋_GB2312" w:cs="Times New Roman"/>
      <w:kern w:val="2"/>
      <w:sz w:val="28"/>
      <w:szCs w:val="24"/>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正文-公1"/>
    <w:basedOn w:val="1"/>
    <w:qFormat/>
    <w:uiPriority w:val="99"/>
    <w:pPr>
      <w:spacing w:line="560" w:lineRule="exact"/>
      <w:ind w:firstLine="200" w:firstLineChars="200"/>
    </w:pPr>
    <w:rPr>
      <w:color w:val="000000"/>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2097</Words>
  <Characters>2163</Characters>
  <Lines>14</Lines>
  <Paragraphs>4</Paragraphs>
  <TotalTime>0</TotalTime>
  <ScaleCrop>false</ScaleCrop>
  <LinksUpToDate>false</LinksUpToDate>
  <CharactersWithSpaces>2166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2023-07-06T04:24:00Z</dcterms:created>
  <dc:creator>a</dc:creator>
  <cp:lastModifiedBy>拉磨的野马</cp:lastModifiedBy>
  <cp:lastPrinted>2024-11-12T08:43:00Z</cp:lastPrinted>
  <dcterms:modified xsi:type="dcterms:W3CDTF">2026-03-02T04:06:52Z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055A728E60BF4ABA9BB8536D86CE439C_12</vt:lpwstr>
  </property>
  <property fmtid="{D5CDD505-2E9C-101B-9397-08002B2CF9AE}" pid="4" name="KSOTemplateDocerSaveRecord">
    <vt:lpwstr>eyJoZGlkIjoiNWI0MDZjOTU5MDYxMTljNjRmOTgxYThmODI1NjcwMzAiLCJ1c2VySWQiOiIyNjQ2MDI1NjkifQ==</vt:lpwstr>
  </property>
</Properties>
</file>