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19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34"/>
          <w:shd w:val="clear" w:fill="FFFFFF"/>
        </w:rPr>
        <w:t>听证标准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依据《行政处罚法》,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eastAsia="zh-CN"/>
        </w:rPr>
        <w:t>第一师阿拉尔市公安局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作出下列行政处罚决定之前，当事人有要求举行听证的权利,对以下事项应当组织听证：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（一）较大数额罚款；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（二）没收较大数额违法所得、没收较大价值非法财物；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（三）降低资质等级、吊销许可证件；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（四）责令停产停业、责令关闭、限制从业；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（五）其他较重的行政处罚；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（六）法律、法规、规章规定的其他情形。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依据《行政许可法》,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  <w:lang w:val="en-US" w:eastAsia="zh-CN"/>
        </w:rPr>
        <w:t>第一师阿拉尔市公安局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作出下列行政许可决定之前，当事人有要求举行听证的权利,对以下事项应当组织听证：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21"/>
          <w:shd w:val="clear" w:fill="FFFFFF"/>
        </w:rPr>
        <w:t>行政许可直接涉及申请人与他人之间重大利益关系的，行政机关在作出行政许可决定前，应当告知申请人、利害关系人享有要求听证的权利。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97D6E"/>
    <w:rsid w:val="4BE168C6"/>
    <w:rsid w:val="4C5F3F96"/>
    <w:rsid w:val="7FB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2025-05-15T09:43:00Z</dcterms:created>
  <dc:creator>Administrator</dc:creator>
  <cp:lastModifiedBy>123</cp:lastModifiedBy>
  <dcterms:modified xsi:type="dcterms:W3CDTF">2025-05-15T09:45:46Z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