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D6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中华人民共和国防震减灾法</w:t>
      </w:r>
    </w:p>
    <w:p w14:paraId="411BD1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黑体简体" w:hAnsi="方正黑体简体" w:eastAsia="方正黑体简体" w:cs="方正黑体简体"/>
          <w:color w:val="333333"/>
          <w:sz w:val="32"/>
          <w:szCs w:val="32"/>
        </w:rPr>
      </w:pPr>
      <w:r>
        <w:rPr>
          <w:rFonts w:hint="eastAsia" w:ascii="方正黑体简体" w:hAnsi="方正黑体简体" w:eastAsia="方正黑体简体" w:cs="方正黑体简体"/>
          <w:i w:val="0"/>
          <w:iCs w:val="0"/>
          <w:caps w:val="0"/>
          <w:color w:val="333333"/>
          <w:spacing w:val="0"/>
          <w:sz w:val="32"/>
          <w:szCs w:val="32"/>
          <w:shd w:val="clear" w:fill="FFFFFF"/>
        </w:rPr>
        <w:t>第一条</w:t>
      </w:r>
    </w:p>
    <w:p w14:paraId="2EDC2A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为了防御和减轻地震灾害，保护人民生命和财产安全，促进经济社会的可持续发展，制定本法。</w:t>
      </w:r>
    </w:p>
    <w:p w14:paraId="4C551E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第二条 在中华人民共和国领域和中华人民共和国管辖的其他海域从事地震监测预报、地震灾害预防、地震应急救援、地震灾后过渡性安置和恢复重建等防震减灾活动，适用本法。</w:t>
      </w:r>
    </w:p>
    <w:p w14:paraId="349D5C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第三条 防震减灾工作，实行预防为主、防御与救助相结合的方针。</w:t>
      </w:r>
    </w:p>
    <w:p w14:paraId="6C18D2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第四条 县级以上人民政府应当加强对防震减灾工作的领导，将防震减灾工作纳入本级国民经济和社会发展规划，所需经费列入财政预算。</w:t>
      </w:r>
    </w:p>
    <w:p w14:paraId="2BE169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第五条 在国务院的领导下，国务院地震工作主管部门和国务院经济综合宏观调控、建设、民政、卫生、公安以及其他有关部门，按照职责分工，各负其责，密切配合，共同做好防震减灾工作。</w:t>
      </w:r>
    </w:p>
    <w:p w14:paraId="4F6B24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县级以上地方人民政府负责管理地震工作的部门或者机构和其他有关部门在本级人民政府领导下，按照职责分工，各负其责，密切配合，共同做好本行政区域的防震减灾工作。</w:t>
      </w:r>
    </w:p>
    <w:p w14:paraId="34C143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第六条国务院抗震救灾指挥机构负责统一领导、指挥和协调全国抗震救灾工作。县级以上地方人民政府抗震救灾指挥机构负责统一领导、指挥和协调本行政区域的抗震救灾工作。</w:t>
      </w:r>
    </w:p>
    <w:p w14:paraId="78AC56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国务院地震工作主管部门和县级以上地方人民政府负责管理地震工作的部门或者机构，承担本级人民政府抗震救灾指挥机构的日常工作。</w:t>
      </w:r>
    </w:p>
    <w:p w14:paraId="369443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第七条 各级人民政府应当组织开展防震减灾知识的宣传教育，增强公民的防震减灾意识，提高全社会的防震减灾能力。</w:t>
      </w:r>
    </w:p>
    <w:p w14:paraId="63DDA1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第八条 任何单位和个人都有依法参加防震减灾活动的义务。</w:t>
      </w:r>
    </w:p>
    <w:p w14:paraId="71162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国家鼓励、引导社会组织和个人开展地震群测群防活动，对地震进行监测和预防。</w:t>
      </w:r>
    </w:p>
    <w:p w14:paraId="159154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国家鼓励、引导志愿者参加防震减灾活动。</w:t>
      </w:r>
    </w:p>
    <w:p w14:paraId="564D21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第九条中国人民解放军、中国人民武装警察部队和民兵组织，依照本法以及其他有关法律、行政法规、军事法规的规定和国务院、中央军事委员会的命令，执行抗震救灾任务，保护人民生命和财产安全。</w:t>
      </w:r>
    </w:p>
    <w:p w14:paraId="52DC9C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第十条 从事防震减灾活动，应当遵守国家有关防震减灾标准。</w:t>
      </w:r>
    </w:p>
    <w:p w14:paraId="34C78F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第十一条 国家鼓励、支持防震减灾的科学技术研究，逐步提高防震减灾科学技术研究经费投入，推广先进的科学研究成果，加强国际合作与交流，提高防震减灾工作水平。</w:t>
      </w:r>
    </w:p>
    <w:p w14:paraId="3FCD86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对在防震减灾工作中做出突出贡献的单位和个人，按照国家有关规定给予表彰和奖励。</w:t>
      </w:r>
    </w:p>
    <w:p w14:paraId="60AA5366">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249" w:firstLineChars="700"/>
        <w:textAlignment w:val="auto"/>
        <w:rPr>
          <w:rFonts w:hint="eastAsia" w:ascii="方正仿宋简体" w:hAnsi="方正仿宋简体" w:eastAsia="方正仿宋简体" w:cs="方正仿宋简体"/>
          <w:sz w:val="32"/>
          <w:szCs w:val="32"/>
        </w:rPr>
      </w:pPr>
      <w:bookmarkStart w:id="0" w:name="4994822-32332608-2_2"/>
      <w:bookmarkEnd w:id="0"/>
      <w:r>
        <w:rPr>
          <w:rFonts w:hint="eastAsia" w:ascii="方正仿宋简体" w:hAnsi="方正仿宋简体" w:eastAsia="方正仿宋简体" w:cs="方正仿宋简体"/>
          <w:i w:val="0"/>
          <w:iCs w:val="0"/>
          <w:caps w:val="0"/>
          <w:color w:val="333333"/>
          <w:spacing w:val="0"/>
          <w:sz w:val="32"/>
          <w:szCs w:val="32"/>
          <w:shd w:val="clear" w:fill="FFFFFF"/>
        </w:rPr>
        <w:t>防震减灾规划</w:t>
      </w:r>
    </w:p>
    <w:p w14:paraId="000C78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第十二条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国务院地震工作主管部门会同国务院有关部门组织编制国家防震减灾规划，报国务院批准后组织实施。</w:t>
      </w:r>
    </w:p>
    <w:p w14:paraId="084FE8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地方人民政府负责管理地震工作的部门或者机构会同同级有关部门，根据上一级防震减灾规划和本行政区域的实际情况，组织编制本行政区域的防震减灾规划，报本级人民政府批准后组织实施，并报上一级人民政府负责管理地震工作的部门或者机构备案。</w:t>
      </w:r>
    </w:p>
    <w:p w14:paraId="4B3813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第十三条 编制防震减灾规划，应当遵循统筹安排、突出重点、合理布局、全面预防的原则，以震情和震害预测结果为依据，并充分考虑人民生命和财产安全及经济社会发展、资源环境保护等需要。</w:t>
      </w:r>
    </w:p>
    <w:p w14:paraId="54C256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县级以上地方人民政府有关部门应当根据编制防震减灾规划的需要，及时提供有关资料。</w:t>
      </w:r>
    </w:p>
    <w:p w14:paraId="5A533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第十四条 防震减灾规划的内容应当包括：震情形势和防震减灾总体目标，地震监测台网建设布局，地震灾害预防措施，地震应急救援措施，以及防震减灾技术、信息、资金、物资等保障措施。</w:t>
      </w:r>
    </w:p>
    <w:p w14:paraId="1E1139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编制防震减灾规划，应当对地震重点监视防御区的地震监测台网建设、震情跟踪、地震灾害预防措施、地震应急准备、防震减灾知识宣传教育等作出具体安排。</w:t>
      </w:r>
    </w:p>
    <w:p w14:paraId="1A5F8D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防震减灾规划报送审批前，组织编制机关应当征求有关部门、单位、专家和公众的意见。</w:t>
      </w:r>
    </w:p>
    <w:p w14:paraId="3D18BD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防震减灾规划报送审批文件中应当附具意见采纳情况及理由。</w:t>
      </w:r>
    </w:p>
    <w:p w14:paraId="74B59F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第十六条 防震减灾规划一经批准公布，应当严格执行；因震情形势变化和经济社会发展的需要确需修改的，应当按照原审批程序报送审批。</w:t>
      </w:r>
    </w:p>
    <w:p w14:paraId="1F4C4C0D">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黑体简体" w:hAnsi="方正黑体简体" w:eastAsia="方正黑体简体" w:cs="方正黑体简体"/>
          <w:sz w:val="32"/>
          <w:szCs w:val="32"/>
        </w:rPr>
      </w:pPr>
      <w:bookmarkStart w:id="1" w:name="4994822-32332608-2_3"/>
      <w:bookmarkEnd w:id="1"/>
      <w:r>
        <w:rPr>
          <w:rFonts w:hint="eastAsia" w:ascii="方正仿宋简体" w:hAnsi="方正仿宋简体" w:eastAsia="方正仿宋简体" w:cs="方正仿宋简体"/>
          <w:i w:val="0"/>
          <w:iCs w:val="0"/>
          <w:caps w:val="0"/>
          <w:spacing w:val="0"/>
          <w:sz w:val="32"/>
          <w:szCs w:val="32"/>
          <w:u w:val="none"/>
          <w:shd w:val="clear" w:fill="FFFFFF"/>
          <w:lang w:val="en-US" w:eastAsia="zh-CN"/>
        </w:rPr>
        <w:t xml:space="preserve">    </w:t>
      </w:r>
      <w:r>
        <w:rPr>
          <w:rFonts w:hint="eastAsia" w:ascii="方正黑体简体" w:hAnsi="方正黑体简体" w:eastAsia="方正黑体简体" w:cs="方正黑体简体"/>
          <w:i w:val="0"/>
          <w:iCs w:val="0"/>
          <w:caps w:val="0"/>
          <w:spacing w:val="0"/>
          <w:sz w:val="32"/>
          <w:szCs w:val="32"/>
          <w:u w:val="none"/>
          <w:shd w:val="clear" w:fill="FFFFFF"/>
          <w:lang w:val="en-US" w:eastAsia="zh-CN"/>
        </w:rPr>
        <w:t xml:space="preserve"> </w:t>
      </w:r>
      <w:r>
        <w:rPr>
          <w:rFonts w:hint="eastAsia" w:ascii="方正黑体简体" w:hAnsi="方正黑体简体" w:eastAsia="方正黑体简体" w:cs="方正黑体简体"/>
          <w:i w:val="0"/>
          <w:iCs w:val="0"/>
          <w:caps w:val="0"/>
          <w:color w:val="333333"/>
          <w:spacing w:val="0"/>
          <w:sz w:val="32"/>
          <w:szCs w:val="32"/>
          <w:shd w:val="clear" w:fill="FFFFFF"/>
        </w:rPr>
        <w:t>地震监测预报</w:t>
      </w:r>
    </w:p>
    <w:p w14:paraId="224F0C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第十七条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国家加强地震监测预报工作，建立多学科地震监测系统，逐步提高地震监测预报水平。</w:t>
      </w:r>
    </w:p>
    <w:p w14:paraId="178496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第十八条 国家对地震监测台网实行统一规划，分级、分类管理。</w:t>
      </w:r>
    </w:p>
    <w:p w14:paraId="31044B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国务院地震工作主管部门和县级以上地方人民政府负责管理地震工作的部门或者机构，按照国务院有关规定，制定地震监测台网规划。</w:t>
      </w:r>
    </w:p>
    <w:p w14:paraId="2C40BB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全国地震监测台网由国家级地震监测台网、省级地震监测台网和市、县级地震监测台网组成，其建设资金和运行经费列入财政预算。</w:t>
      </w:r>
    </w:p>
    <w:p w14:paraId="4A85DA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第十九条 水库、油田、核电站等重大建设工程的建设单位，应当按照国务院有关规定，建设专用地震监测台网或者强震动监测设施，其建设资金和运行经费由建设单位承担。</w:t>
      </w:r>
    </w:p>
    <w:p w14:paraId="2B2734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第二十条</w:t>
      </w:r>
    </w:p>
    <w:p w14:paraId="445DDA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地震监测台网的建设，应当遵守法律、法规和国家有关标准，保证建设质量。</w:t>
      </w:r>
    </w:p>
    <w:p w14:paraId="5E4EBF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第二十一条 地震监测台网不得擅自中止或者终止运行。</w:t>
      </w:r>
    </w:p>
    <w:p w14:paraId="2B7926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检测、传递、分析、处理、存贮、报送地震监测信息的单位，应当保证地震监测信息的质量和安全。</w:t>
      </w:r>
    </w:p>
    <w:p w14:paraId="712A00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县级以上地方人民政府应当组织相关单位为地震监测台网的运行提供通信、交通、电力等保障条件。</w:t>
      </w:r>
    </w:p>
    <w:p w14:paraId="762110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第二十二条 沿海县级以上地方人民政府负责管理地震工作的部门或者机构，应当加强海域地震活动监测预测工作。海域地震发生后，县级以上地方人民政府负责管理地震工作的部门或者机构，应当及时向海洋主管部门和当地海事管理机构等通报情况。</w:t>
      </w:r>
    </w:p>
    <w:p w14:paraId="0368D3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火山所在地的县级以上地方人民政府负责管理地震工作的部门或者机构，应当利用地震监测设施和技术手段，加强火山活动监测预测工作。</w:t>
      </w:r>
    </w:p>
    <w:p w14:paraId="3D4821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第二十三条 国家依法保护地震监测设施和地震观测环境。</w:t>
      </w:r>
    </w:p>
    <w:p w14:paraId="7D1A6E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任何单位和个人不得侵占、毁损、拆除或者擅自移动地震监测设施。地震监测设施遭到破坏的，县级以上地方人民政府负责管理地震工作的部门或者机构应当采取紧急措施组织修复，确保地震监测设施正常运行。</w:t>
      </w:r>
    </w:p>
    <w:p w14:paraId="720108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14:paraId="02551E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第二十四条 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14:paraId="10E2C1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地震观测环境保护范围内的建设工程项目，城乡规划主管部门在依法核发选址意见书时，应当征求负责管理地震工作的部门或者机构的意见；不需要核发选址意见书的，城乡规划主管部门在依法核发建设用地规划许可证或者乡村建设规划许可证时，应当征求负责管理地震工作的部门或者机构的意见。</w:t>
      </w:r>
    </w:p>
    <w:p w14:paraId="1F5C8A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国务院地震工作主管部门建立健全地震监测信息共享平台，为社会提供服务。</w:t>
      </w:r>
    </w:p>
    <w:p w14:paraId="48E9F9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县级以上地方人民政府负责管理地震工作的部门或者机构，应当将地震监测信息及时报送上一级人民政府负责管理地震工作的部门或者机构。</w:t>
      </w:r>
    </w:p>
    <w:p w14:paraId="49FA3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专用地震监测台网和强震动监测设施的管理单位，应当将地震监测信息及时报送所在地省、自治区、直辖市人民政府负责管理地震工作的部门或者机构。</w:t>
      </w:r>
    </w:p>
    <w:p w14:paraId="26CD33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第二十六条 国务院地震工作主管部门和县级以上地方人民政府负责管理地震工作的部门或者机构，根据地震监测信息研究结果，对可能发生地震的地点、时间和震级作出预测。</w:t>
      </w:r>
    </w:p>
    <w:p w14:paraId="77CA1F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其他单位和个人通过研究提出的地震预测意见，应当向所在地或者所预测地的县级以上地方人民政府负责管理地震工作的部门或者机构书面报告，或者直接向国务院地震工作主管部门书面报告。收到书面报告的部门或者机构应当进行登记并出具接收凭证。</w:t>
      </w:r>
    </w:p>
    <w:p w14:paraId="628355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第二十七条 观测到可能与地震有关的异常现象的单位和个人，可以向所在地县级以上地方人民政府负责管理地震工作的部门或者机构报告，也可以直接向国务院地震工作主管部门报告。</w:t>
      </w:r>
    </w:p>
    <w:p w14:paraId="3BA449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国务院地震工作主管部门和县级以上地方人民政府负责管理地震工作的部门或者机构接到报告后，应当进行登记并及时组织调查核实。</w:t>
      </w:r>
    </w:p>
    <w:p w14:paraId="514A48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第二十八条 国务院地震工作主管部门和省、自治区、直辖市人民政府负责管理地震工作的部门或者机构，应当组织召开震情会商会，必要时邀请有关部门、专家和其他有关人员参加，对地震预测意见和可能与地震有关的异常现象进行综合分析研究，形成震情会商意见，报本级人民政府；经震情会商形成地震预报意见的，在报本级人民政府前，应当进行评审，作出评审结果，并提出对策建议。</w:t>
      </w:r>
    </w:p>
    <w:p w14:paraId="0C125F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第二十九条 国家对地震预报意见实行统一发布制度。</w:t>
      </w:r>
    </w:p>
    <w:p w14:paraId="521AD8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全国范围内的地震长期和中期预报意见，由国务院发布。省、自治区、直辖市行政区域内的地震预报意见，由省、自治区、直辖市人民政府按照国务院规定的程序发布。</w:t>
      </w:r>
    </w:p>
    <w:p w14:paraId="438086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除发表本人或者本单位对长期、中期地震活动趋势的研究成果及进行相关学术交流外，任何单位和个人不得向社会散布地震预测意见。任何单位和个人不得向社会散布地震预报意见及其评审结果。</w:t>
      </w:r>
    </w:p>
    <w:p w14:paraId="1532F9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国务院地震工作主管部门根据地震活动趋势和震害预测结果，提出确定地震重点监视防御区的意见，报国务院批准。</w:t>
      </w:r>
    </w:p>
    <w:p w14:paraId="24FBF6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国务院地震工作主管部门应当加强地震重点监视防御区的震情跟踪，对地震活动趋势进行分析评估，提出年度防震减灾工作意见，报国务院批准后实施。</w:t>
      </w:r>
    </w:p>
    <w:p w14:paraId="57A9F1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地震重点监视防御区的县级以上地方人民政府应当根据年度防震减灾工作意见和当地的地震活动趋势，组织有关部门加强防震减灾工作。</w:t>
      </w:r>
    </w:p>
    <w:p w14:paraId="68777A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重点监视防御区的县级以上地方人民政府负责管理地震工作的部门或者机构，应当增加地震监测台网密度，组织做好震情跟踪、流动观测和可能与地震有关的异常现象观测以及群测群防工作，并及时将有关情况报上一级人民政府负责管理地震工作的部门或者机构。</w:t>
      </w:r>
    </w:p>
    <w:p w14:paraId="5CCA70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第三十一条 国家支持全国地震烈度速报系统的建设。</w:t>
      </w:r>
    </w:p>
    <w:p w14:paraId="51C809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地震灾害发生后，国务院地震工作主管部门应当通过全国地震烈度速报系统快速判断致灾程度，为指挥抗震救灾工作提供依据。</w:t>
      </w:r>
    </w:p>
    <w:p w14:paraId="66B798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第三十二条 国务院地震工作主管部门和县级以上地方人民政府负责管理地震工作的部门或者机构，应当对发生地震灾害的区域加强地震监测，在地震现场设立流动观测点，根据震情的发展变化，及时对地震活动趋势作出分析、判定，为余震防范工作提供依据。</w:t>
      </w:r>
    </w:p>
    <w:p w14:paraId="10D827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国务院地震工作主管部门和县级以上地方人民政府负责管理地震工作的部门或者机构、地震监测台网的管理单位，应当及时收集、保存有关地震的资料和信息，并建立完整的档案。</w:t>
      </w:r>
    </w:p>
    <w:p w14:paraId="705989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第三十三条 外国的组织或者个人在中华人民共和国领域和中华人民共和国管辖的其他海域从事地震监测活动，必须经国务院地震工作主管部门会同有关部门批准，并采取与中华人民共和国有关部门或者单位合作的形式进行。</w:t>
      </w:r>
    </w:p>
    <w:p w14:paraId="4B8E6966">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黑体简体" w:hAnsi="方正黑体简体" w:eastAsia="方正黑体简体" w:cs="方正黑体简体"/>
          <w:sz w:val="32"/>
          <w:szCs w:val="32"/>
        </w:rPr>
      </w:pPr>
      <w:bookmarkStart w:id="2" w:name="4994822-32332608-2_4"/>
      <w:bookmarkEnd w:id="2"/>
      <w:r>
        <w:rPr>
          <w:rFonts w:hint="eastAsia" w:ascii="方正黑体简体" w:hAnsi="方正黑体简体" w:eastAsia="方正黑体简体" w:cs="方正黑体简体"/>
          <w:i w:val="0"/>
          <w:iCs w:val="0"/>
          <w:caps w:val="0"/>
          <w:color w:val="333333"/>
          <w:spacing w:val="0"/>
          <w:sz w:val="32"/>
          <w:szCs w:val="32"/>
          <w:shd w:val="clear" w:fill="FFFFFF"/>
        </w:rPr>
        <w:t>地震灾害预防</w:t>
      </w:r>
    </w:p>
    <w:p w14:paraId="6C99A5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第三十四条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国务院地震工作主管部门负责制定全国地震烈度区划图或者地震动参数区划图。</w:t>
      </w:r>
    </w:p>
    <w:p w14:paraId="30F1BD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国务院地震工作主管部门和省、自治区、直辖市人民政府负责管理地震工作的部门或者机构，负责审定建设工程的地震安全性评价报告，确定抗震设防要求。</w:t>
      </w:r>
    </w:p>
    <w:p w14:paraId="1AF1E0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第三十五条 新建、扩建、改建建设工程，应当达到抗震设防要求。</w:t>
      </w:r>
    </w:p>
    <w:p w14:paraId="5F1FEC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14:paraId="40C148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p w14:paraId="03E4AC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第三十六条 有关建设工程的强制性标准，应当与抗震设防要求相衔接。</w:t>
      </w:r>
    </w:p>
    <w:p w14:paraId="58C1C9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第三十七条 国家鼓励城市人民政府组织制定地震小区划图。地震小区划图由国务院地震工作主管部门负责审定。</w:t>
      </w:r>
    </w:p>
    <w:p w14:paraId="647759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第三十八条 建设单位对建设工程的抗震设计、施工的全过程负责。</w:t>
      </w:r>
    </w:p>
    <w:p w14:paraId="405B05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设计单位应当按照抗震设防要求和工程建设强制性标准进行抗震设计，并对抗震设计的质量以及出具的施工图设计文件的准确性负责。</w:t>
      </w:r>
    </w:p>
    <w:p w14:paraId="025227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施工单位应当按照施工图设计文件和工程建设强制性标准进行施工，并对施工质量负责。</w:t>
      </w:r>
    </w:p>
    <w:p w14:paraId="510C37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建设单位、施工单位应当选用符合施工图设计文件和国家有关标准规定的材料、构配件和设备。</w:t>
      </w:r>
    </w:p>
    <w:p w14:paraId="7AF105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工程监理单位应当按照施工图设计文件和工程建设强制性标准实施监理，并对施工质量承担监理责任。</w:t>
      </w:r>
    </w:p>
    <w:p w14:paraId="689CC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第三十九条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已经建成的下列建设工程，未采取抗震设防措施或者抗震设防措施未达到抗震设防要求的，应当按照国家有关规定进行抗震性能鉴定，并采取必要的抗震加固措施：</w:t>
      </w:r>
    </w:p>
    <w:p w14:paraId="61E4CA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（一）重大建设工程；</w:t>
      </w:r>
    </w:p>
    <w:p w14:paraId="7016C1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（二）可能发生严重次生灾害的建设工程；</w:t>
      </w:r>
    </w:p>
    <w:p w14:paraId="1AFC6F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（三）具有重大历史、科学、艺术价值或者重要纪念意义的建设工程；</w:t>
      </w:r>
    </w:p>
    <w:p w14:paraId="1176B7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（四）学校、医院等人员密集场所的建设工程；</w:t>
      </w:r>
    </w:p>
    <w:p w14:paraId="1A8768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（五）地震重点监视防御区内的建设工程。</w:t>
      </w:r>
    </w:p>
    <w:p w14:paraId="33648C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第四十条 县级以上地方人民政府应当加强对农村村民住宅和乡村公共设施抗震设防的管理，组织开展农村实用抗震技术的研究和开发，推广达到抗震设防要求、经济适用、具有当地特色的建筑设计和施工技术，培训相关技术人员，建设示范工程，逐步提高农村村民住宅和乡村公共设施的抗震设防水平。</w:t>
      </w:r>
    </w:p>
    <w:p w14:paraId="2DA6F4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国家对需要抗震设防的农村村民住宅和乡村公共设施给予必要支持。</w:t>
      </w:r>
    </w:p>
    <w:p w14:paraId="0AA044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第四十一条城乡规划应当根据地震应急避难的需要，合理确定应急疏散通道和应急避难场所，统筹安排地震应急避难所必需的交通、供水、供电、排污等基础设施建设。</w:t>
      </w:r>
    </w:p>
    <w:p w14:paraId="467AE1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第四十二条 地震重点监视防御区的县级以上地方人民政府应当根据实际需要，在本级财政预算和物资储备中安排抗震救灾资金、物资。</w:t>
      </w:r>
    </w:p>
    <w:p w14:paraId="5F1B97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第四十三条 国家鼓励、支持研究开发和推广使用符合抗震设防要求、经济实用的新技术、新工艺、新材料。</w:t>
      </w:r>
    </w:p>
    <w:p w14:paraId="0E0CEE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第四十四条 县级人民政府及其有关部门和乡、镇人民政府、城市街道办事处等基层组织，应当组织开展地震应急知识的宣传普及活动和必要的地震应急救援演练，提高公民在地震灾害中自救互救的能力。</w:t>
      </w:r>
    </w:p>
    <w:p w14:paraId="0AEF9C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机关、团体、企业、事业等单位，应当按照所在地人民政府的要求，结合各自实际情况，加强对本单位人员的地震应急知识宣传教育，开展地震应急救援演练。</w:t>
      </w:r>
    </w:p>
    <w:p w14:paraId="29326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学校应当进行地震应急知识教育，组织开展必要的地震应急救援演练，培养学生的安全意识和自救互救能力。</w:t>
      </w:r>
    </w:p>
    <w:p w14:paraId="7EF1DF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新闻媒体应当开展地震灾害预防和应急、自救互救知识的公益宣传。</w:t>
      </w:r>
    </w:p>
    <w:p w14:paraId="18645F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国务院地震工作主管部门和县级以上地方人民政府负责管理地震工作的部门或者机构，应当指导、协助、督促有关单位做好防震减灾知识的宣传教育和地震应急救援演练等工作。</w:t>
      </w:r>
    </w:p>
    <w:p w14:paraId="4E1ACA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第四十五条 国家发展有财政支持的地震灾害保险事业，鼓励单位和个人参加地震灾害保险。</w:t>
      </w:r>
    </w:p>
    <w:p w14:paraId="37EC27E8">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方正黑体简体" w:hAnsi="方正黑体简体" w:eastAsia="方正黑体简体" w:cs="方正黑体简体"/>
          <w:sz w:val="32"/>
          <w:szCs w:val="32"/>
        </w:rPr>
      </w:pPr>
      <w:bookmarkStart w:id="3" w:name="4994822-32332608-2_5"/>
      <w:bookmarkEnd w:id="3"/>
      <w:r>
        <w:rPr>
          <w:rFonts w:hint="eastAsia" w:ascii="方正黑体简体" w:hAnsi="方正黑体简体" w:eastAsia="方正黑体简体" w:cs="方正黑体简体"/>
          <w:i w:val="0"/>
          <w:iCs w:val="0"/>
          <w:caps w:val="0"/>
          <w:color w:val="333333"/>
          <w:spacing w:val="0"/>
          <w:sz w:val="32"/>
          <w:szCs w:val="32"/>
          <w:shd w:val="clear" w:fill="FFFFFF"/>
        </w:rPr>
        <w:t>地震应急救援</w:t>
      </w:r>
    </w:p>
    <w:p w14:paraId="0B52F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第四十六条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国务院地震工作主管部门会同国务院有关部门制定国家地震应急预案，报国务院批准。国务院有关部门根据国家地震应急预案，制定本部门的地震应急预案，报国务院地震工作主管部门备案。</w:t>
      </w:r>
    </w:p>
    <w:p w14:paraId="7B6F66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地方人民政府及其有关部门和乡、镇人民政府，应当根据有关法律、法规、规章、上级人民政府及其有关部门的地震应急预案和本行政区域的实际情况，制定本行政区域的地震应急预案和本部门的地震应急预案。省、自治区、直辖市和较大的市的地震应急预案，应当报国务院地震工作主管部门备案。</w:t>
      </w:r>
    </w:p>
    <w:p w14:paraId="2F78C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交通、铁路、水利、电力、通信等基础设施和学校、医院等人员密集场所的经营管理单位，以及可能发生次生灾害的核电、矿山、危险物品等生产经营单位，应当制定地震应急预案，并报所在地的县级人民政府负责管理地震工作的部门或者机构备案。</w:t>
      </w:r>
    </w:p>
    <w:p w14:paraId="284719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第四十七条 地震应急预案的内容应当包括：组织指挥体系及其职责，预防和预警机制，处置程序，应急响应和应急保障措施等。</w:t>
      </w:r>
    </w:p>
    <w:p w14:paraId="454C65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地震应急预案应当根据实际情况适时修订。</w:t>
      </w:r>
    </w:p>
    <w:p w14:paraId="317800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第四十八条 地震预报意见发布后，有关省、自治区、直辖市人民政府根据预报的震情可以宣布有关区域进入临震应急期；有关地方人民政府应当按照地震应急预案，组织有关部门做好应急防范和抗震救灾准备工作。</w:t>
      </w:r>
    </w:p>
    <w:p w14:paraId="070844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第四十九条 按照社会危害程度、影响范围等因素，地震灾害分为一般、较大、重大和特别重大四级。具体分级标准按照国务院规定执行。</w:t>
      </w:r>
    </w:p>
    <w:p w14:paraId="3B8871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般或者较大地震灾害发生后，地震发生地的市、县人民政府负责组织有关部门启动地震应急预案；重大地震灾害发生后，地震发生地的省、自治区、直辖市人民政府负责组织有关部门启动地震应急预案；特别重大地震灾害发生后，国务院负责组织有关部门启动地震应急预案。</w:t>
      </w:r>
    </w:p>
    <w:p w14:paraId="75A889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地震灾害发生后，抗震救灾指挥机构应当立即组织有关部门和单位迅速查清受灾情况，提出地震应急救援力量的配置方案，并采取以下紧急措施：</w:t>
      </w:r>
    </w:p>
    <w:p w14:paraId="3F7CD5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（一）迅速组织抢救被压埋人员，并组织有关单位和人员开展自救互救；</w:t>
      </w:r>
    </w:p>
    <w:p w14:paraId="405F3A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（二）迅速组织实施紧急医疗救护，协调伤员转移和接收与救治；</w:t>
      </w:r>
    </w:p>
    <w:p w14:paraId="6EC660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（三）迅速组织抢修毁损的交通、铁路、水利、电力、通信等基础设施；</w:t>
      </w:r>
    </w:p>
    <w:p w14:paraId="225A85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启用应急避难场所或者设置临时避难场所，设置救济物资供应点，提供救济物品、简易住所和临时住所，及时转移和安置受灾群众，确保饮用水消毒和水质安全，积极开展卫生防疫，妥善安排受灾群众生活；</w:t>
      </w:r>
    </w:p>
    <w:p w14:paraId="40FA3F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14:paraId="2BF8D1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（六）依法采取维持社会秩序、维护社会治安的必要措施。</w:t>
      </w:r>
    </w:p>
    <w:p w14:paraId="145543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第五十一条 特别重大地震灾害发生后，国务院抗震救灾指挥机构在地震灾区成立现场指挥机构，并根据需要设立相应的工作组，统一组织领导、指挥和协调抗震救灾工作。</w:t>
      </w:r>
    </w:p>
    <w:p w14:paraId="7F7DD5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各级人民政府及有关部门和单位、中国人民解放军、中国人民武装警察部队和民兵组织，应当按照统一部署，分工负责，密切配合，共同做好地震应急救援工作。</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第五十二条 地震灾区的县级以上地方人民政府应当及时将地震震情和灾情等信息向上一级人民政府报告，必要时可以越级上报，不得迟报、谎报、瞒报。</w:t>
      </w:r>
    </w:p>
    <w:p w14:paraId="004D7A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地震震情、灾情和抗震救灾等信息按照国务院有关规定实行归口管理，统一、准确、及时发布。</w:t>
      </w:r>
    </w:p>
    <w:p w14:paraId="48695F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第五十三条 国家鼓励、扶持地震应急救援新技术和装备的研究开发，调运和储备必要的应急救援设施、装备，提高应急救援水平。</w:t>
      </w:r>
    </w:p>
    <w:p w14:paraId="2B208E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第五十四条 国务院建立国家地震灾害紧急救援队伍。</w:t>
      </w:r>
    </w:p>
    <w:p w14:paraId="029E30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省、自治区、直辖市人民政府和地震重点监视防御区的市、县人民政府可以根据实际需要，充分利用消防等现有队伍，按照一队多用、专职与兼职相结合的原则，建立地震灾害紧急救援队伍。</w:t>
      </w:r>
    </w:p>
    <w:p w14:paraId="141A96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地震灾害紧急救援队伍应当配备相应的装备、器材，开展培训和演练，提高地震灾害紧急救援能力。</w:t>
      </w:r>
    </w:p>
    <w:p w14:paraId="7C6099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地震灾害紧急救援队伍在实施救援时，应当首先对倒塌建筑物、构筑物压埋人员进行紧急救援。</w:t>
      </w:r>
    </w:p>
    <w:p w14:paraId="718DA1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县级以上人民政府有关部门应当按照职责分工，协调配合，采取有效措施，保障地震灾害紧急救援队伍和医疗救治队伍快速、高效地开展地震灾害紧急救援活动。</w:t>
      </w:r>
    </w:p>
    <w:p w14:paraId="0F9ED7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第五十六条 县级以上地方人民政府及其有关部门可以建立地震灾害救援志愿者队伍，并组织开展地震应急救援知识培训和演练，使志愿者掌握必要的地震应急救援技能，增强地震灾害应急救援能力。</w:t>
      </w:r>
    </w:p>
    <w:p w14:paraId="1F4A64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第五十七条 国务院地震工作主管部门会同有关部门和单位，组织协调外国救援队和医疗队在中华人民共和国开展地震灾害紧急救援活动。</w:t>
      </w:r>
    </w:p>
    <w:p w14:paraId="1CEF88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国务院抗震救灾指挥机构负责外国救援队和医疗队的统筹调度，并根据其专业特长，科学、合理地安排紧急救援任务。</w:t>
      </w:r>
    </w:p>
    <w:p w14:paraId="25CAF9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地震灾区的地方各级人民政府，应当对外国救援队和医疗队开展紧急救援活动予以支持和配合。</w:t>
      </w:r>
    </w:p>
    <w:p w14:paraId="40F31C57">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6" w:firstLineChars="500"/>
        <w:textAlignment w:val="auto"/>
        <w:rPr>
          <w:rFonts w:hint="eastAsia" w:ascii="方正黑体简体" w:hAnsi="方正黑体简体" w:eastAsia="方正黑体简体" w:cs="方正黑体简体"/>
          <w:sz w:val="32"/>
          <w:szCs w:val="32"/>
        </w:rPr>
      </w:pPr>
      <w:bookmarkStart w:id="4" w:name="4994822-32332608-2_6"/>
      <w:bookmarkEnd w:id="4"/>
      <w:r>
        <w:rPr>
          <w:rFonts w:hint="eastAsia" w:ascii="方正黑体简体" w:hAnsi="方正黑体简体" w:eastAsia="方正黑体简体" w:cs="方正黑体简体"/>
          <w:i w:val="0"/>
          <w:iCs w:val="0"/>
          <w:caps w:val="0"/>
          <w:color w:val="333333"/>
          <w:spacing w:val="0"/>
          <w:sz w:val="32"/>
          <w:szCs w:val="32"/>
          <w:shd w:val="clear" w:fill="FFFFFF"/>
        </w:rPr>
        <w:t>恢复重建</w:t>
      </w:r>
    </w:p>
    <w:p w14:paraId="6C9BA5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第五十八条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国务院或者地震灾区的省、自治区、直辖市人民政府应当及时组织对地震灾害损失进行调查评估，为地震应急救援、灾后过渡性安置和恢复重建提供依据。</w:t>
      </w:r>
    </w:p>
    <w:p w14:paraId="00E06F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地震灾害损失调查评估的具体工作，由国务院地震工作主管部门或者地震灾区的省、自治区、直辖市人民政府负责管理地震工作的部门或者机构和财政、建设、民政等有关部门按照国务院的规定承担。</w:t>
      </w:r>
    </w:p>
    <w:p w14:paraId="6935EC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第五十九条 地震灾区受灾群众需要过渡性安置的，应当根据地震灾区的实际情况，在确保安全的前提下，采取灵活多样的方式进行安置。</w:t>
      </w:r>
    </w:p>
    <w:p w14:paraId="229444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第六十条 过渡性安置点应当设置在交通条件便利、方便受灾群众恢复生产和生活的区域，并避开地震活动断层和可能发生严重次生灾害的区域。</w:t>
      </w:r>
    </w:p>
    <w:p w14:paraId="3CA7D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过渡性安置点的规模应当适度，并采取相应的防灾、防疫措施，配套建设必要的基础设施和公共服务设施，确保受灾群众的安全和基本生活需要。</w:t>
      </w:r>
    </w:p>
    <w:p w14:paraId="17AD66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第六十一条 实施过渡性安置应当尽量保护农用地，并避免对自然保护区、饮用水水源保护区以及生态脆弱区域造成破坏。</w:t>
      </w:r>
    </w:p>
    <w:p w14:paraId="1AB73C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过渡性安置用地按照临时用地安排，可以先行使用，事后依法办理有关用地手续；到期未转为永久性用地的，应当复垦后交还原土地使用者。</w:t>
      </w:r>
    </w:p>
    <w:p w14:paraId="1F14E0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第六十二条 过渡性安置点所在地的县级人民政府，应当组织有关部门加强对次生灾害、饮用水水质、食品卫生、疫情等的监测，开展流行病学调查，整治环境卫生，避免对土壤、水环境等造成污染。</w:t>
      </w:r>
    </w:p>
    <w:p w14:paraId="0D3458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过渡性安置点所在地的公安机关，应当加强治安管理，依法打击各种违法犯罪行为，维护正常的社会秩序。</w:t>
      </w:r>
    </w:p>
    <w:p w14:paraId="173622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第六十三条 地震灾区的县级以上地方人民政府及其有关部门和乡、镇人民政府，应当及时组织修复毁损的农业生产设施，提供农业生产技术指导，尽快恢复农业生产；优先恢复供电、供水、供气等企业的生产，并对大型骨干企业恢复生产提供支持，为全面恢复农业、工业、服务业生产经营提供条件。</w:t>
      </w:r>
    </w:p>
    <w:p w14:paraId="4C3AAA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第六十四条 各级人民政府应当加强对地震灾后恢复重建工作的领导、组织和协调。</w:t>
      </w:r>
    </w:p>
    <w:p w14:paraId="4A76EC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县级以上人民政府有关部门应当在本级人民政府领导下，按照职责分工，密切配合，采取有效措施，共同做好地震灾后恢复重建工作。</w:t>
      </w:r>
    </w:p>
    <w:p w14:paraId="210C41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国务院有关部门应当组织有关专家开展地震活动对相关建设工程破坏机理的调查评估，为修订完善有关建设工程的强制性标准、采取抗震设防措施提供科学依据。</w:t>
      </w:r>
    </w:p>
    <w:p w14:paraId="04AECD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第六十六条 特别重大地震灾害发生后，国务院经济综合宏观调控部门会同国务院有关部门与地震灾区的省、自治区、直辖市人民政府共同组织编制地震灾后恢复重建规划，报国务院批准后组织实施；重大、较大、一般地震灾害发生后，由地震灾区的省、自治区、直辖市人民政府根据实际需要组织编制地震灾后恢复重建规划。</w:t>
      </w:r>
    </w:p>
    <w:p w14:paraId="32C84B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地震灾害损失调查评估获得的地质、勘察、测绘、土地、气象、水文、环境等基础资料和经国务院地震工作主管部门复核的地震动参数区划图，应当作为编制地震灾后恢复重建规划的依据。</w:t>
      </w:r>
    </w:p>
    <w:p w14:paraId="5D0F77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编制地震灾后恢复重建规划，应当征求有关部门、单位、专家和公众特别是地震灾区受灾群众的意见；重大事项应当组织有关专家进行专题论证。</w:t>
      </w:r>
    </w:p>
    <w:p w14:paraId="430C2D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第六十七条 地震灾后恢复重建规划应当根据地质条件和地震活动断层分布以及资源环境承载能力，重点对城镇和乡村的布局、基础设施和公共服务设施的建设、防灾减灾和生态环境以及自然资源和历史文化遗产保护等作出安排。</w:t>
      </w:r>
    </w:p>
    <w:p w14:paraId="5D83EB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灾区内需要异地新建的城镇和乡村的选址以及地震灾后重建工程的选址，应当符合地震灾后恢复重建规划和抗震设防、防灾减灾要求，避开地震活动断层或者生态脆弱和可能发生洪水、山体滑坡和崩塌、泥石流、地面塌陷等灾害的区域以及传染病自然疫源地。</w:t>
      </w:r>
    </w:p>
    <w:p w14:paraId="05E842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第六十八条 地震灾区的地方各级人民政府应当根据地震灾后恢复重建规划和当地经济社会发展水平，有计划、分步骤地组织实施地震灾后恢复重建。</w:t>
      </w:r>
    </w:p>
    <w:p w14:paraId="4618E2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第六十九条 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p w14:paraId="2676DF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地震灾害现场的清理，按照清理保护方案分区、分类进行，并依照法律、行政法规和国家有关规定，妥善清理、转运和处置有关放射性物质、危险废物和有毒化学品，开展防疫工作，防止传染病和重大动物疫情的发生。</w:t>
      </w:r>
    </w:p>
    <w:p w14:paraId="49C45C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地震灾后恢复重建，应当统筹安排交通、铁路、水利、电力、通信、供水、供电等基础设施和市政公用设施，学校、医院、文化、商贸服务、防灾减灾、环境保护等公共服务设施，以及住房和无障碍设施的建设，合理确定建设规模和时序。</w:t>
      </w:r>
    </w:p>
    <w:p w14:paraId="2F8621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乡村的地震灾后恢复重建，应当尊重村民意愿，发挥村民自治组织的作用，以群众自建为主，政府补助、社会帮扶、对口支援，因地制宜，节约和集约利用土地，保护耕地。</w:t>
      </w:r>
    </w:p>
    <w:p w14:paraId="4BF5A2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少数民族聚居的地方的地震灾后恢复重建，应当尊重当地群众的意愿。</w:t>
      </w:r>
    </w:p>
    <w:p w14:paraId="7358C1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第七十一条 地震灾区的县级以上地方人民政府应当组织有关部门和单位，抢救、保护与收集整理有关档案、资料，对因地震灾害遗失、毁损的档案、资料，及时补充和恢复。</w:t>
      </w:r>
    </w:p>
    <w:p w14:paraId="004E9A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第七十二条 地震灾后恢复重建应当坚持政府主导、社会参与和市场运作相结合的原则。</w:t>
      </w:r>
    </w:p>
    <w:p w14:paraId="2BEAFA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地震灾区的地方各级人民政府应当组织受灾群众和企业开展生产自救，自力更生、艰苦奋斗、勤俭节约，尽快恢复生产。</w:t>
      </w:r>
    </w:p>
    <w:p w14:paraId="74088C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国家对地震灾后恢复重建给予财政支持、税收优惠和金融扶持，并提供物资、技术和人力等支持。</w:t>
      </w:r>
    </w:p>
    <w:p w14:paraId="48A190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第七十三条 地震灾区的地方各级人民政府应当组织做好救助、救治、康复、补偿、抚慰、抚恤、安置、心理援助、法律服务、公共文化服务等工作。</w:t>
      </w:r>
    </w:p>
    <w:p w14:paraId="794545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各级人民政府及有关部门应当做好受灾群众的就业工作，鼓励企业、事业单位优先吸纳符合条件的受灾群众就业。</w:t>
      </w:r>
    </w:p>
    <w:p w14:paraId="015C2B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第七十四条 对地震灾后恢复重建中需要办理行政审批手续的事项，有审批权的人民政府及有关部门应当按照方便群众、简化手续、提高效率的原则，依法及时予以办理。</w:t>
      </w:r>
    </w:p>
    <w:p w14:paraId="0F4716B3">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方正黑体简体" w:hAnsi="方正黑体简体" w:eastAsia="方正黑体简体" w:cs="方正黑体简体"/>
          <w:sz w:val="32"/>
          <w:szCs w:val="32"/>
        </w:rPr>
      </w:pPr>
      <w:bookmarkStart w:id="5" w:name="4994822-32332608-2_7"/>
      <w:bookmarkEnd w:id="5"/>
      <w:r>
        <w:rPr>
          <w:rFonts w:hint="eastAsia" w:ascii="方正黑体简体" w:hAnsi="方正黑体简体" w:eastAsia="方正黑体简体" w:cs="方正黑体简体"/>
          <w:i w:val="0"/>
          <w:iCs w:val="0"/>
          <w:caps w:val="0"/>
          <w:color w:val="333333"/>
          <w:spacing w:val="0"/>
          <w:sz w:val="32"/>
          <w:szCs w:val="32"/>
          <w:shd w:val="clear" w:fill="FFFFFF"/>
        </w:rPr>
        <w:t>监督管理</w:t>
      </w:r>
    </w:p>
    <w:p w14:paraId="4DE3E4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县级以上人民政府依法加强对防震减灾规划和地震应急预案的编制与实施、地震应急避难场所的设置与管理、地震灾害紧急救援队伍的培训、防震减灾知识宣传教育和地震应急救援演练等工作的监督检查。</w:t>
      </w:r>
    </w:p>
    <w:p w14:paraId="76785A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县级以上人民政府有关部门应当加强对地震应急救援、地震灾后过渡性安置和恢复重建的物资的质量安全的监督检查。</w:t>
      </w:r>
    </w:p>
    <w:p w14:paraId="5BDBB4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第七十六条 县级以上人民政府建设、交通、铁路、水利、电力、地震等有关部门应当按照职责分工，加强对工程建设强制性标准、抗震设防要求执行情况和地震安全性评价工作的监督检查。</w:t>
      </w:r>
    </w:p>
    <w:p w14:paraId="118A42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第七十七条 禁止侵占、截留、挪用地震应急救援、地震灾后过渡性安置和恢复重建的资金、物资。</w:t>
      </w:r>
    </w:p>
    <w:p w14:paraId="3EC828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县级以上人民政府有关部门对地震应急救援、地震灾后过渡性安置和恢复重建的资金、物资以及社会捐赠款物的使用情况，依法加强管理和监督，予以公布，并对资金、物资的筹集、分配、拨付、使用情况登记造册，建立健全档案。</w:t>
      </w:r>
    </w:p>
    <w:p w14:paraId="3B6649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第七十八条 地震灾区的地方人民政府应当定期公布地震应急救援、地震灾后过渡性安置和恢复重建的资金、物资以及社会捐赠款物的来源、数量、发放和使用情况，接受社会监督。</w:t>
      </w:r>
    </w:p>
    <w:p w14:paraId="0B490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第七十九条 审计机关应当加强对地震应急救援、地震灾后过渡性安置和恢复重建的资金、物资的筹集、分配、拨付、使用的审计，并及时公布审计结果。</w:t>
      </w:r>
    </w:p>
    <w:p w14:paraId="3973A1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监察机关应当加强对参与防震减灾工作的国家行政机关和法律、法规授权的具有管理公共事务职能的组织及其工作人员的监察。</w:t>
      </w:r>
    </w:p>
    <w:p w14:paraId="33002F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第八十一条 任何单位和个人对防震减灾活动中的违法行为，有权进行举报。</w:t>
      </w:r>
    </w:p>
    <w:p w14:paraId="5C5B5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接到举报的人民政府或者有关部门应当进行调查，依法处理，并为举报人保密。</w:t>
      </w:r>
    </w:p>
    <w:p w14:paraId="505CB9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黑体简体" w:hAnsi="方正黑体简体" w:eastAsia="方正黑体简体" w:cs="方正黑体简体"/>
          <w:color w:val="333333"/>
          <w:sz w:val="32"/>
          <w:szCs w:val="32"/>
        </w:rPr>
      </w:pPr>
      <w:bookmarkStart w:id="8" w:name="_GoBack"/>
      <w:r>
        <w:rPr>
          <w:rFonts w:hint="eastAsia" w:ascii="方正黑体简体" w:hAnsi="方正黑体简体" w:eastAsia="方正黑体简体" w:cs="方正黑体简体"/>
          <w:i w:val="0"/>
          <w:iCs w:val="0"/>
          <w:caps w:val="0"/>
          <w:color w:val="333333"/>
          <w:spacing w:val="0"/>
          <w:sz w:val="32"/>
          <w:szCs w:val="32"/>
          <w:shd w:val="clear" w:fill="FFFFFF"/>
        </w:rPr>
        <w:t>法律责任</w:t>
      </w:r>
    </w:p>
    <w:bookmarkEnd w:id="8"/>
    <w:p w14:paraId="18FA4B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第八十二条 国务院地震工作主管部门、县级以上地方人民政府负责管理地震工作的部门或者机构，以及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14:paraId="5A445D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第八十三条 未按照法律、法规和国家有关标准进行地震监测台网建设的，由国务院地震工作主管部门或者县级以上地方人民政府负责管理地震工作的部门或者机构责令改正，采取相应的补救措施；对直接负责的主管人员和其他直接责任人员，依法给予处分。</w:t>
      </w:r>
    </w:p>
    <w:p w14:paraId="2E18EF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w:t>
      </w:r>
    </w:p>
    <w:p w14:paraId="4ABB04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（一）侵占、毁损、拆除或者擅自移动地震监测设施的；</w:t>
      </w:r>
    </w:p>
    <w:p w14:paraId="7751A4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（二）危害地震观测环境的；</w:t>
      </w:r>
    </w:p>
    <w:p w14:paraId="46E5BB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（三）破坏典型地震遗址、遗迹的。</w:t>
      </w:r>
    </w:p>
    <w:p w14:paraId="074D30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单位有前款所列违法行为，情节严重的，处二万元以上二十万元以下的罚款；个人有前款所列违法行为，情节严重的，处二千元以下的罚款。构成违反治安管理行为的，由公安机关依法给予处罚。</w:t>
      </w:r>
    </w:p>
    <w:p w14:paraId="184AB9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第八十五条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045E6A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第八十六条 违反本法规定，外国的组织或者个人未经批准，在中华人民共和国领域和中华人民共和国管辖的其他海域从事地震监测活动的，由国务院地震工作主管部门责令停止违法行为，没收监测成果和监测设施，并处一万元以上十万元以下的罚款；情节严重的，并处十万元以上五十万元以下的罚款。</w:t>
      </w:r>
    </w:p>
    <w:p w14:paraId="7B9E5F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外国人有前款规定行为的，除依照前款规定处罚外，还应当依照外国人入境出境管理法律的规定缩短其在中华人民共和国停留的期限或者取消其在中华人民共和国居留的资格；情节严重的，限期出境或者驱逐出境。</w:t>
      </w:r>
    </w:p>
    <w:p w14:paraId="700DE4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14:paraId="72F80F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第八十八条 违反本法规定，向社会散布地震预测意见、地震预报意见及其评审结果，或者在地震灾后过渡性安置、地震灾后恢复重建中扰乱社会秩序，构成违反治安管理行为的，由公安机关依法给予处罚。</w:t>
      </w:r>
    </w:p>
    <w:p w14:paraId="0785A6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第八十九条地震灾区的县级以上地方人民政府迟报、谎报、瞒报地震震情、灾情等信息的，由上级人民政府责令改正；对直接负责的主管人员和其他直接责任人员，依法给予处分。</w:t>
      </w:r>
    </w:p>
    <w:p w14:paraId="5BF66A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第九十条 侵占、截留、挪用地震应急救援、地震灾后过渡性安置或者地震灾后恢复重建的资金、物资的，由财政部门、审计机关在各自职责范围内，责令改正，追回被侵占、截留、挪用的资金、物资；有违法所得的，没收违法所得；对单位给予警告或者通报批评；对直接负责的主管人员和其他直接责任人员，依法给予处分。</w:t>
      </w:r>
    </w:p>
    <w:p w14:paraId="735C4A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第九十一条 违反本法规定，构成犯罪的，依法追究刑事责任。</w:t>
      </w:r>
    </w:p>
    <w:p w14:paraId="32E3A0E2">
      <w:pPr>
        <w:pStyle w:val="3"/>
        <w:keepNext w:val="0"/>
        <w:keepLines w:val="0"/>
        <w:pageBreakBefore w:val="0"/>
        <w:widowControl/>
        <w:suppressLineNumbers w:val="0"/>
        <w:pBdr>
          <w:top w:val="none" w:color="auto" w:sz="0" w:space="0"/>
          <w:left w:val="none" w:color="auto" w:sz="0" w:space="0"/>
          <w:bottom w:val="single" w:color="ECECEC" w:sz="6" w:space="9"/>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方正仿宋简体" w:hAnsi="方正仿宋简体" w:eastAsia="方正仿宋简体" w:cs="方正仿宋简体"/>
          <w:sz w:val="32"/>
          <w:szCs w:val="32"/>
        </w:rPr>
      </w:pPr>
      <w:bookmarkStart w:id="6" w:name="4994822-32332608-2_8"/>
      <w:bookmarkEnd w:id="6"/>
      <w:r>
        <w:rPr>
          <w:rFonts w:hint="eastAsia" w:ascii="方正仿宋简体" w:hAnsi="方正仿宋简体" w:eastAsia="方正仿宋简体" w:cs="方正仿宋简体"/>
          <w:i w:val="0"/>
          <w:iCs w:val="0"/>
          <w:caps w:val="0"/>
          <w:spacing w:val="0"/>
          <w:sz w:val="32"/>
          <w:szCs w:val="32"/>
          <w:u w:val="none"/>
          <w:shd w:val="clear" w:fill="FFFFFF"/>
        </w:rPr>
        <w:fldChar w:fldCharType="begin"/>
      </w:r>
      <w:r>
        <w:rPr>
          <w:rFonts w:hint="eastAsia" w:ascii="方正仿宋简体" w:hAnsi="方正仿宋简体" w:eastAsia="方正仿宋简体" w:cs="方正仿宋简体"/>
          <w:i w:val="0"/>
          <w:iCs w:val="0"/>
          <w:caps w:val="0"/>
          <w:spacing w:val="0"/>
          <w:sz w:val="32"/>
          <w:szCs w:val="32"/>
          <w:u w:val="none"/>
          <w:shd w:val="clear" w:fill="FFFFFF"/>
        </w:rPr>
        <w:instrText xml:space="preserve"> HYPERLINK "https://baike.so.com/doc/4994822-32332608.html" </w:instrText>
      </w:r>
      <w:r>
        <w:rPr>
          <w:rFonts w:hint="eastAsia" w:ascii="方正仿宋简体" w:hAnsi="方正仿宋简体" w:eastAsia="方正仿宋简体" w:cs="方正仿宋简体"/>
          <w:i w:val="0"/>
          <w:iCs w:val="0"/>
          <w:caps w:val="0"/>
          <w:spacing w:val="0"/>
          <w:sz w:val="32"/>
          <w:szCs w:val="32"/>
          <w:u w:val="none"/>
          <w:shd w:val="clear" w:fill="FFFFFF"/>
        </w:rPr>
        <w:fldChar w:fldCharType="separate"/>
      </w:r>
      <w:r>
        <w:rPr>
          <w:rStyle w:val="7"/>
          <w:rFonts w:hint="eastAsia" w:ascii="方正仿宋简体" w:hAnsi="方正仿宋简体" w:eastAsia="方正仿宋简体" w:cs="方正仿宋简体"/>
          <w:i w:val="0"/>
          <w:iCs w:val="0"/>
          <w:caps w:val="0"/>
          <w:spacing w:val="0"/>
          <w:sz w:val="32"/>
          <w:szCs w:val="32"/>
          <w:u w:val="none"/>
          <w:shd w:val="clear" w:fill="FFFFFF"/>
        </w:rPr>
        <w:t>折叠</w:t>
      </w:r>
      <w:r>
        <w:rPr>
          <w:rFonts w:hint="eastAsia" w:ascii="方正仿宋简体" w:hAnsi="方正仿宋简体" w:eastAsia="方正仿宋简体" w:cs="方正仿宋简体"/>
          <w:i w:val="0"/>
          <w:iCs w:val="0"/>
          <w:caps w:val="0"/>
          <w:spacing w:val="0"/>
          <w:sz w:val="32"/>
          <w:szCs w:val="32"/>
          <w:u w:val="none"/>
          <w:shd w:val="clear" w:fill="FFFFFF"/>
        </w:rPr>
        <w:fldChar w:fldCharType="end"/>
      </w:r>
      <w:r>
        <w:rPr>
          <w:rFonts w:hint="eastAsia" w:ascii="方正仿宋简体" w:hAnsi="方正仿宋简体" w:eastAsia="方正仿宋简体" w:cs="方正仿宋简体"/>
          <w:i w:val="0"/>
          <w:iCs w:val="0"/>
          <w:caps w:val="0"/>
          <w:color w:val="333333"/>
          <w:spacing w:val="0"/>
          <w:sz w:val="32"/>
          <w:szCs w:val="32"/>
          <w:shd w:val="clear" w:fill="FFFFFF"/>
        </w:rPr>
        <w:t>附则</w:t>
      </w:r>
    </w:p>
    <w:p w14:paraId="5D9643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第九十二条 本法下列用语的含义：</w:t>
      </w:r>
    </w:p>
    <w:p w14:paraId="5207F9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（一）地震监测设施，是指用于地震信息检测、传输和处理的设备、仪器和装置以及配套的监测场地。</w:t>
      </w:r>
    </w:p>
    <w:p w14:paraId="3251C9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（二）地震观测环境，是指按照国家有关标准划定的保障地震监测设施不受干扰、能够正常发挥工作效能的空间范围。</w:t>
      </w:r>
    </w:p>
    <w:p w14:paraId="0666BE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（三）重大建设工程，是指对社会有重大价值或者有重大影响的工程。</w:t>
      </w:r>
    </w:p>
    <w:p w14:paraId="298748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可能发生严重次生灾害的建设工程，是指受地震破坏后可能引发水灾、火灾、爆炸，或者剧毒、强腐蚀性、放射性物质大量泄漏，以及其他严重次生灾害的建设工程，包括水库大坝和贮油、贮气设施，贮存易燃易爆或者剧毒、强腐蚀性、放射性物质的设施，以及其他可能发生严重次生灾害的建设工程。</w:t>
      </w:r>
    </w:p>
    <w:p w14:paraId="305198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（五）地震烈度区划图，是指以地震烈度（以等级表示的地震影响强弱程度）为指标，将全国划分为不同抗震设防要求区域的图件。</w:t>
      </w:r>
    </w:p>
    <w:p w14:paraId="0A3717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（六）地震动参数区划图，是指以地震动参数（以加速度表示地震作用强弱程度）为指标，将全国划分为不同抗震设防要求区域的图件。</w:t>
      </w:r>
    </w:p>
    <w:p w14:paraId="7437F1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（七）地震小区划图，是指根据某一区域的具体场地条件，对该区域的抗震设防要求进行详细划分的图件。</w:t>
      </w:r>
    </w:p>
    <w:p w14:paraId="00BF61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第九十三条 本法自2009年5月1日起施行。</w:t>
      </w:r>
      <w:bookmarkStart w:id="7" w:name="refer_4994822-32332608-18551718"/>
      <w:r>
        <w:rPr>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fldChar w:fldCharType="begin"/>
      </w:r>
      <w:r>
        <w:rPr>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instrText xml:space="preserve"> HYPERLINK "https://baike.so.com/doc/4994822-32332608.html" \l "refff_4994822-32332608-1" </w:instrText>
      </w:r>
      <w:r>
        <w:rPr>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fldChar w:fldCharType="separate"/>
      </w:r>
      <w:r>
        <w:rPr>
          <w:rStyle w:val="7"/>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t>[1]</w:t>
      </w:r>
      <w:bookmarkEnd w:id="7"/>
      <w:r>
        <w:rPr>
          <w:rFonts w:hint="eastAsia" w:ascii="方正仿宋简体" w:hAnsi="方正仿宋简体" w:eastAsia="方正仿宋简体" w:cs="方正仿宋简体"/>
          <w:i w:val="0"/>
          <w:iCs w:val="0"/>
          <w:caps w:val="0"/>
          <w:color w:val="3366CC"/>
          <w:spacing w:val="0"/>
          <w:sz w:val="32"/>
          <w:szCs w:val="32"/>
          <w:u w:val="none"/>
          <w:shd w:val="clear" w:fill="FFFFFF"/>
          <w:vertAlign w:val="baseli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C5BA9"/>
    <w:rsid w:val="0F7F4595"/>
    <w:rsid w:val="5B03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12269</Words>
  <Characters>12274</Characters>
  <Lines>0</Lines>
  <Paragraphs>0</Paragraphs>
  <TotalTime>9</TotalTime>
  <ScaleCrop>false</ScaleCrop>
  <LinksUpToDate>false</LinksUpToDate>
  <CharactersWithSpaces>12346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2025-03-21T07:42:00Z</dcterms:created>
  <dc:creator>Administrator.PC-20240920GOXF</dc:creator>
  <cp:lastModifiedBy>陶文建</cp:lastModifiedBy>
  <dcterms:modified xsi:type="dcterms:W3CDTF">2025-05-15T05:06:18Z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eyJoZGlkIjoiMzc0ZDIzZWY4MmUzYjJiMzRjOGFiZTZlYjU5Yjk1NjgiLCJ1c2VySWQiOiIzOTM2ODM3OTIifQ==</vt:lpwstr>
  </property>
  <property fmtid="{D5CDD505-2E9C-101B-9397-08002B2CF9AE}" pid="4" name="ICV">
    <vt:lpwstr>D04DED9C66154F5B8DEC5B17DC5890EC_12</vt:lpwstr>
  </property>
</Properties>
</file>