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2023年9月12日危险化学品氧化工艺、氯化工艺、氯碱电解工艺、聚合工艺初训及低压电工作业复审考核安排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12日危险化学品氧化工艺初训考核安排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12日危险化学品氯化工艺初训考核安排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12日危险化学品氯碱电解工艺初训考核安排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12日危险化学品聚合工艺初训考核安排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12日低压电工作业复审考核安排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E4D3D7C"/>
    <w:rsid w:val="1E4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2023-09-11T04:47:00Z</dcterms:created>
  <dc:creator>不是唯一</dc:creator>
  <cp:lastModifiedBy>不是唯一</cp:lastModifiedBy>
  <dcterms:modified xsi:type="dcterms:W3CDTF">2023-09-11T04:49:00Z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BCE23070409F4DD29E67AB5184B5C851_11</vt:lpwstr>
  </property>
</Properties>
</file>