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阿拉尔</w:t>
      </w:r>
      <w:r>
        <w:rPr>
          <w:rFonts w:hint="default" w:ascii="Times New Roman" w:hAnsi="Times New Roman" w:eastAsia="方正小标宋简体" w:cs="Times New Roman"/>
          <w:color w:val="auto"/>
          <w:sz w:val="44"/>
          <w:szCs w:val="44"/>
          <w:lang w:val="en-US" w:eastAsia="zh-CN"/>
        </w:rPr>
        <w:t>市</w:t>
      </w:r>
      <w:r>
        <w:rPr>
          <w:rFonts w:hint="default" w:ascii="Times New Roman" w:hAnsi="Times New Roman" w:eastAsia="方正小标宋简体" w:cs="Times New Roman"/>
          <w:color w:val="auto"/>
          <w:sz w:val="44"/>
          <w:szCs w:val="44"/>
        </w:rPr>
        <w:t>统众国有</w:t>
      </w:r>
      <w:r>
        <w:rPr>
          <w:rFonts w:hint="default" w:ascii="Times New Roman" w:hAnsi="Times New Roman" w:eastAsia="方正小标宋简体" w:cs="Times New Roman"/>
          <w:color w:val="auto"/>
          <w:sz w:val="44"/>
          <w:szCs w:val="44"/>
          <w:lang w:val="en-US" w:eastAsia="zh-CN"/>
        </w:rPr>
        <w:t>资本投资运营（集团）</w:t>
      </w:r>
    </w:p>
    <w:p>
      <w:pPr>
        <w:keepNext w:val="0"/>
        <w:keepLines w:val="0"/>
        <w:pageBreakBefore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有限责任公司招聘公告</w:t>
      </w:r>
    </w:p>
    <w:p>
      <w:pPr>
        <w:keepNext w:val="0"/>
        <w:keepLines w:val="0"/>
        <w:pageBreakBefore w:val="0"/>
        <w:shd w:val="clear"/>
        <w:kinsoku/>
        <w:wordWrap/>
        <w:overflowPunct/>
        <w:topLinePunct w:val="0"/>
        <w:autoSpaceDE/>
        <w:autoSpaceDN/>
        <w:bidi w:val="0"/>
        <w:adjustRightInd/>
        <w:spacing w:line="560" w:lineRule="exact"/>
        <w:ind w:left="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 xml:space="preserve"> </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简体" w:cs="Times New Roman"/>
          <w:sz w:val="32"/>
          <w:szCs w:val="32"/>
          <w:lang w:val="en-US" w:eastAsia="zh-CN"/>
        </w:rPr>
        <w:t>因</w:t>
      </w:r>
      <w:r>
        <w:rPr>
          <w:rFonts w:hint="default" w:ascii="Times New Roman" w:hAnsi="Times New Roman" w:eastAsia="方正仿宋简体" w:cs="Times New Roman"/>
          <w:sz w:val="32"/>
          <w:szCs w:val="32"/>
        </w:rPr>
        <w:t>公司发展需要，</w:t>
      </w:r>
      <w:r>
        <w:rPr>
          <w:rFonts w:hint="default" w:ascii="Times New Roman" w:hAnsi="Times New Roman" w:eastAsia="方正仿宋简体" w:cs="Times New Roman"/>
          <w:sz w:val="32"/>
          <w:szCs w:val="32"/>
          <w:lang w:val="en-US" w:eastAsia="zh-CN"/>
        </w:rPr>
        <w:t>我</w:t>
      </w:r>
      <w:r>
        <w:rPr>
          <w:rFonts w:hint="default" w:ascii="Times New Roman" w:hAnsi="Times New Roman" w:eastAsia="方正仿宋简体" w:cs="Times New Roman"/>
          <w:sz w:val="32"/>
          <w:szCs w:val="32"/>
        </w:rPr>
        <w:t>公</w:t>
      </w:r>
      <w:r>
        <w:rPr>
          <w:rFonts w:hint="default" w:ascii="Times New Roman" w:hAnsi="Times New Roman" w:eastAsia="方正仿宋简体" w:cs="Times New Roman"/>
          <w:sz w:val="32"/>
          <w:szCs w:val="32"/>
          <w:lang w:val="en-US" w:eastAsia="zh-CN"/>
        </w:rPr>
        <w:t>司</w:t>
      </w:r>
      <w:r>
        <w:rPr>
          <w:rFonts w:hint="default" w:ascii="Times New Roman" w:hAnsi="Times New Roman" w:eastAsia="方正仿宋简体" w:cs="Times New Roman"/>
          <w:sz w:val="32"/>
          <w:szCs w:val="32"/>
        </w:rPr>
        <w:t>现决定面向社会公开招聘。</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一、公司简介</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阿拉尔市统众国有资本投资运营（集团）有限责任公司（以下简称“统众公司”）成立于2005年，是新疆生产建设兵团第一师国有资产监督管理委员会与新疆生产建设兵团国有资产监督管理委员会共同出资组建的国有控股公司，公司注册资本15.26亿元。经过十多年的发展，现有参控股企业26户（含两家上市公司青松建化和新农开发）。其中，纳入公司集团化管控的5家实体企业分别是阿拉尔市三五九水务（集团）有限公司、第一师方正造价有限公司、新疆三五九数字科技有限公司、新疆天山雪食品有限责任公司和阿拉尔金盾保安服务有限公司。</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新疆三五九数字科技有限公司（以下简称“三五九数字公司”）是阿拉尔市统众国有资本投资运营（集团）有限责任公司全资子公司，致力于第一师阿拉尔市智慧城市建设，打造以智慧技术、智慧产业、智慧文旅、智慧服务、智慧管理、智慧生活为重要内容的城市乡村发展新模式，以持续创新和服务精神提供信息技术产品、应用方案及全面服务，推动新疆智慧城市发展进程。</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二、招聘岗位及人数</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（一）统众（集团）公司本部（1人）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投资运营管理部：投资运营业务人员1人</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（二）三五九数字科技公司（1人）</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副总经理1人</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三、招聘岗位资格条件</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Fonts w:hint="default" w:ascii="Times New Roman" w:hAnsi="Times New Roman" w:eastAsia="楷体_GB2312" w:cs="Times New Roman"/>
          <w:b w:val="0"/>
          <w:bCs w:val="0"/>
          <w:color w:val="auto"/>
          <w:spacing w:val="8"/>
          <w:sz w:val="32"/>
          <w:szCs w:val="32"/>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(一)基本条件</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1.具有中华人民共和国国籍；</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2.年满18周岁以上；</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3.拥护中华人民共和国宪法，拥护中国共产党和社会主义制度；</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4.具有良好的政治素质、道德品行和正常履行职责的身体条件和心理素质；</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5.具有符合职位要求的学历学位与工作能力。</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（二）岗位要求</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统众（集团）公司投资运营管理部投资运营业务1人：年龄35周岁以下，本科及以上学历，财务、金融、投资、经济等相关专业，有较强的学习能力和理解能力，良好的语言表达能力，具备扎实文字材料功底和水平，工作热情、执行力强，有一定的财务知识、项目投资或运营工作经验者优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三五九数字公司副总经理1人：大专及以上学历，年龄45周岁以下，工商管理、经济类、计算机、通信项目管理相关专业，具有5年以上相关工作经验；能敏锐把握行业发展动向；熟悉项目管理和组织模式，具有丰富的团队管理经验，优秀的项目管理能力；具有良好的战略眼光、决策能力与市场应变能力；能够独立完成与项目相关联的外部工作；具有较强的组织、领导、协调能力；作风严谨稳健、踏实、敬业、执行力强；中共党员优先考虑。</w:t>
      </w:r>
    </w:p>
    <w:p>
      <w:pPr>
        <w:pStyle w:val="10"/>
        <w:keepNext w:val="0"/>
        <w:keepLines w:val="0"/>
        <w:pageBreakBefore w:val="0"/>
        <w:shd w:val="clear"/>
        <w:kinsoku/>
        <w:wordWrap/>
        <w:overflowPunct/>
        <w:topLinePunct w:val="0"/>
        <w:autoSpaceDE/>
        <w:autoSpaceDN/>
        <w:bidi w:val="0"/>
        <w:adjustRightInd/>
        <w:spacing w:line="560" w:lineRule="exact"/>
        <w:ind w:left="0" w:leftChars="0" w:firstLine="672" w:firstLineChars="200"/>
        <w:textAlignment w:val="auto"/>
        <w:rPr>
          <w:rFonts w:hint="default" w:ascii="Times New Roman" w:hAnsi="Times New Roman" w:eastAsia="楷体_GB2312" w:cs="Times New Roman"/>
          <w:b w:val="0"/>
          <w:bCs w:val="0"/>
          <w:color w:val="auto"/>
          <w:spacing w:val="8"/>
          <w:szCs w:val="32"/>
          <w:shd w:val="clear" w:color="auto" w:fill="FFFFFF"/>
          <w:lang w:eastAsia="zh-CN"/>
        </w:rPr>
      </w:pPr>
      <w:r>
        <w:rPr>
          <w:rStyle w:val="13"/>
          <w:rFonts w:hint="default" w:ascii="Times New Roman" w:hAnsi="Times New Roman" w:eastAsia="方正楷体简体" w:cs="Times New Roman"/>
          <w:b w:val="0"/>
          <w:bCs w:val="0"/>
          <w:color w:val="auto"/>
          <w:spacing w:val="8"/>
          <w:kern w:val="0"/>
          <w:sz w:val="32"/>
          <w:szCs w:val="32"/>
          <w:shd w:val="clear" w:color="auto" w:fill="FFFFFF"/>
          <w:lang w:val="en-US" w:eastAsia="zh-CN" w:bidi="ar-SA"/>
        </w:rPr>
        <w:t>（三）有下列情形之一的不受理报名</w:t>
      </w:r>
    </w:p>
    <w:p>
      <w:pPr>
        <w:pStyle w:val="10"/>
        <w:keepNext w:val="0"/>
        <w:keepLines w:val="0"/>
        <w:pageBreakBefore w:val="0"/>
        <w:shd w:val="clea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（1）被开除中国共产党党籍的人员、因犯罪受过刑事处罚的人员、吸毒人员、被依法列为失信联合惩戒对象的人员；</w:t>
      </w:r>
    </w:p>
    <w:p>
      <w:pPr>
        <w:pStyle w:val="10"/>
        <w:keepNext w:val="0"/>
        <w:keepLines w:val="0"/>
        <w:pageBreakBefore w:val="0"/>
        <w:shd w:val="clea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（2）涉嫌违纪违法正在接受有关机关审查尚未做出结论的；</w:t>
      </w:r>
    </w:p>
    <w:p>
      <w:pPr>
        <w:pStyle w:val="10"/>
        <w:keepNext w:val="0"/>
        <w:keepLines w:val="0"/>
        <w:pageBreakBefore w:val="0"/>
        <w:shd w:val="clea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（3）全日制在读人员（也不得以已取得的学历作为条件报考）；</w:t>
      </w:r>
    </w:p>
    <w:p>
      <w:pPr>
        <w:pStyle w:val="10"/>
        <w:keepNext w:val="0"/>
        <w:keepLines w:val="0"/>
        <w:pageBreakBefore w:val="0"/>
        <w:shd w:val="clear"/>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（4）国家法律法规、党纪政纪和有关政策另有规定不能在企业任职的。</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四、招聘工作实施及步骤</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发布招聘信息、报名受理、资格审查初选、笔试、面试、体检、考察、公示、办理入职手续。</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(一)发布招聘信息</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通过第一师政务网及其他招聘网站发布招聘信息。</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(二)报名</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1.报名时间</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2023年2月18日-2023年2月25日下午18：00（截止日如报名人员不能满足要求，截止日期顺延）</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2.报名方式</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（1）网上报名：</w:t>
      </w:r>
      <w:r>
        <w:rPr>
          <w:rFonts w:hint="default" w:ascii="Times New Roman" w:hAnsi="Times New Roman" w:eastAsia="方正仿宋简体" w:cs="Times New Roman"/>
          <w:kern w:val="2"/>
          <w:sz w:val="32"/>
          <w:szCs w:val="32"/>
          <w:lang w:val="en-US" w:eastAsia="zh-CN" w:bidi="ar-SA"/>
        </w:rPr>
        <w:fldChar w:fldCharType="begin"/>
      </w:r>
      <w:r>
        <w:rPr>
          <w:rFonts w:hint="default" w:ascii="Times New Roman" w:hAnsi="Times New Roman" w:eastAsia="方正仿宋简体" w:cs="Times New Roman"/>
          <w:kern w:val="2"/>
          <w:sz w:val="32"/>
          <w:szCs w:val="32"/>
          <w:lang w:val="en-US" w:eastAsia="zh-CN" w:bidi="ar-SA"/>
        </w:rPr>
        <w:instrText xml:space="preserve"> HYPERLINK "mailto:符合条件的应聘人员请下载并认真按照要求填写《应聘人员报名表》（见附件），将报名表（word格式）、本人身份证、户口本、毕业证书等相关证件及相关工作经历证明材料（pdf格式）的扫描件，以附件形式发送至邮箱1149062633@qq.com。邮件标题为“应聘岗位+应聘者姓名”。" </w:instrText>
      </w:r>
      <w:r>
        <w:rPr>
          <w:rFonts w:hint="default" w:ascii="Times New Roman" w:hAnsi="Times New Roman" w:eastAsia="方正仿宋简体" w:cs="Times New Roman"/>
          <w:kern w:val="2"/>
          <w:sz w:val="32"/>
          <w:szCs w:val="32"/>
          <w:lang w:val="en-US" w:eastAsia="zh-CN" w:bidi="ar-SA"/>
        </w:rPr>
        <w:fldChar w:fldCharType="separate"/>
      </w:r>
      <w:r>
        <w:rPr>
          <w:rFonts w:hint="default" w:ascii="Times New Roman" w:hAnsi="Times New Roman" w:eastAsia="方正仿宋简体" w:cs="Times New Roman"/>
          <w:kern w:val="2"/>
          <w:sz w:val="32"/>
          <w:szCs w:val="32"/>
          <w:lang w:val="en-US" w:eastAsia="zh-CN" w:bidi="ar-SA"/>
        </w:rPr>
        <w:t>符合条件的应聘人员请下载并认真按照要求填写《应聘人员报名表》（见附件），准备本人身份证、户口本、毕业证书、学信证明、职称证书，在职人员须提供所在单位出具的同意报名证明，将以上文件的扫描件连同报名表（word格式）以及相关工作经历证明材料（PDF格式）以附件形式发送至邮箱1270751358@qq.com。邮件标题为“应聘岗位+应聘者姓名”。</w:t>
      </w:r>
      <w:r>
        <w:rPr>
          <w:rFonts w:hint="default" w:ascii="Times New Roman" w:hAnsi="Times New Roman" w:eastAsia="方正仿宋简体" w:cs="Times New Roman"/>
          <w:kern w:val="2"/>
          <w:sz w:val="32"/>
          <w:szCs w:val="32"/>
          <w:lang w:val="en-US" w:eastAsia="zh-CN" w:bidi="ar-SA"/>
        </w:rPr>
        <w:fldChar w:fldCharType="end"/>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（2）现场报名：</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本人携带上述相关材料复印件，前往统众（集团）公司党群综合部进行报名。</w:t>
      </w:r>
    </w:p>
    <w:p>
      <w:pPr>
        <w:keepNext w:val="0"/>
        <w:keepLines w:val="0"/>
        <w:pageBreakBefore w:val="0"/>
        <w:kinsoku/>
        <w:wordWrap/>
        <w:overflowPunct/>
        <w:topLinePunct w:val="0"/>
        <w:autoSpaceDE/>
        <w:autoSpaceDN/>
        <w:bidi w:val="0"/>
        <w:adjustRightInd/>
        <w:snapToGrid w:val="0"/>
        <w:spacing w:line="560" w:lineRule="exact"/>
        <w:ind w:left="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报名地址：阿拉尔市南泥湾大道西916号。</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Microsoft YaHei UI" w:cs="Times New Roman"/>
          <w:color w:val="auto"/>
          <w:spacing w:val="8"/>
          <w:sz w:val="25"/>
          <w:szCs w:val="25"/>
        </w:rPr>
      </w:pPr>
      <w:r>
        <w:rPr>
          <w:rFonts w:hint="default" w:ascii="Times New Roman" w:hAnsi="Times New Roman" w:eastAsia="方正仿宋简体" w:cs="Times New Roman"/>
          <w:kern w:val="2"/>
          <w:sz w:val="32"/>
          <w:szCs w:val="32"/>
          <w:lang w:val="en-US" w:eastAsia="zh-CN" w:bidi="ar-SA"/>
        </w:rPr>
        <w:t>（3）联系方式：</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firstLine="56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联系人：李女士、巫女士</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firstLine="56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联系电话：19999736019、15719006547</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楷体_GB2312" w:cs="Times New Roman"/>
          <w:b w:val="0"/>
          <w:bCs/>
          <w:color w:val="auto"/>
          <w:spacing w:val="8"/>
          <w:sz w:val="32"/>
          <w:szCs w:val="32"/>
          <w:shd w:val="clear" w:color="auto" w:fill="FFFFFF"/>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（三）笔试、面试</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根据招聘工作需求，组织笔试、面试工作。</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笔试内容为岗位专业知识。报名人员由公司统一组织笔试，线下笔试需使用0.5-0.7mm的黑色签字笔在专用答题纸上用汉语答题，网上答题采用视频方式监督，报名人员需要准备2个可上网有摄像头的电子设备。</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公司根据报名人员情况确定笔试成绩合格分数线，达到合格分数线以上人员，由综合管理部通知进入面试。</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面试按实际人数进入，采取结构化方式进行。按照从高分到低分依次确定体检人选。</w:t>
      </w:r>
    </w:p>
    <w:p>
      <w:pPr>
        <w:pStyle w:val="9"/>
        <w:keepNext w:val="0"/>
        <w:keepLines w:val="0"/>
        <w:pageBreakBefore w:val="0"/>
        <w:widowControl/>
        <w:shd w:val="clear" w:color="auto"/>
        <w:kinsoku/>
        <w:wordWrap/>
        <w:overflowPunct/>
        <w:topLinePunct w:val="0"/>
        <w:autoSpaceDE/>
        <w:autoSpaceDN/>
        <w:bidi w:val="0"/>
        <w:adjustRightInd/>
        <w:spacing w:beforeAutospacing="0" w:afterAutospacing="0" w:line="560" w:lineRule="exact"/>
        <w:ind w:left="0" w:firstLine="645"/>
        <w:jc w:val="both"/>
        <w:textAlignment w:val="auto"/>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（四）体检</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Microsoft YaHei UI" w:cs="Times New Roman"/>
          <w:color w:val="auto"/>
          <w:spacing w:val="8"/>
          <w:sz w:val="25"/>
          <w:szCs w:val="25"/>
        </w:rPr>
      </w:pPr>
      <w:r>
        <w:rPr>
          <w:rFonts w:hint="default" w:ascii="Times New Roman" w:hAnsi="Times New Roman" w:eastAsia="方正仿宋简体" w:cs="Times New Roman"/>
          <w:kern w:val="2"/>
          <w:sz w:val="32"/>
          <w:szCs w:val="32"/>
          <w:lang w:val="en-US" w:eastAsia="zh-CN" w:bidi="ar-SA"/>
        </w:rPr>
        <w:t>单位人力资源相关部门负责通知体检人员，告知其体检时间、体检项目及注意事项。</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楷体_GB2312" w:cs="Times New Roman"/>
          <w:b w:val="0"/>
          <w:bCs/>
          <w:color w:val="auto"/>
          <w:spacing w:val="8"/>
          <w:sz w:val="32"/>
          <w:szCs w:val="32"/>
          <w:shd w:val="clear" w:color="auto" w:fill="FFFFFF"/>
        </w:rPr>
      </w:pPr>
      <w:r>
        <w:rPr>
          <w:rStyle w:val="13"/>
          <w:rFonts w:hint="default" w:ascii="Times New Roman" w:hAnsi="Times New Roman" w:eastAsia="方正楷体简体" w:cs="Times New Roman"/>
          <w:b w:val="0"/>
          <w:bCs w:val="0"/>
          <w:color w:val="auto"/>
          <w:spacing w:val="8"/>
          <w:sz w:val="32"/>
          <w:szCs w:val="32"/>
          <w:shd w:val="clear" w:color="auto" w:fill="FFFFFF"/>
          <w:lang w:val="en-US" w:eastAsia="zh-CN"/>
        </w:rPr>
        <w:t>（五）考察</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1.应聘人员有工作单位的，考试通过且体检合格，拟录用前，还需出具政审材料；暂无工作单位的由居住地派出所出具无犯罪记录证明材料。</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2.应聘者签订诚信承诺说明，对自己所填报资料的真实性负责。如填报虚假信息，后果自负。</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3.因考察不合格或应聘人员自行放弃等原因出现的所招聘岗位空缺，按分数由高到低确定候选人。</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4.对经过招聘领导小组考察确无合适人选的职位，该职位可以空缺。</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方正楷体简体" w:cs="Times New Roman"/>
          <w:b w:val="0"/>
          <w:bCs/>
          <w:color w:val="auto"/>
          <w:spacing w:val="8"/>
          <w:sz w:val="32"/>
          <w:szCs w:val="32"/>
          <w:shd w:val="clear" w:color="auto" w:fill="FFFFFF"/>
        </w:rPr>
      </w:pPr>
      <w:r>
        <w:rPr>
          <w:rFonts w:hint="default" w:ascii="Times New Roman" w:hAnsi="Times New Roman" w:eastAsia="方正楷体简体" w:cs="Times New Roman"/>
          <w:b w:val="0"/>
          <w:bCs/>
          <w:color w:val="auto"/>
          <w:spacing w:val="8"/>
          <w:sz w:val="32"/>
          <w:szCs w:val="32"/>
          <w:shd w:val="clear" w:color="auto" w:fill="FFFFFF"/>
        </w:rPr>
        <w:t>（六）公示</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color w:val="auto"/>
          <w:spacing w:val="8"/>
          <w:szCs w:val="32"/>
          <w:shd w:val="clear" w:color="auto" w:fill="FFFFFF"/>
        </w:rPr>
      </w:pPr>
      <w:r>
        <w:rPr>
          <w:rFonts w:hint="default" w:ascii="Times New Roman" w:hAnsi="Times New Roman" w:eastAsia="方正仿宋简体" w:cs="Times New Roman"/>
          <w:b w:val="0"/>
          <w:bCs w:val="0"/>
          <w:kern w:val="2"/>
          <w:sz w:val="32"/>
          <w:szCs w:val="32"/>
          <w:lang w:val="en-US" w:eastAsia="zh-CN" w:bidi="ar-SA"/>
        </w:rPr>
        <w:t>考察合格的拟招聘人员经公司相关会议审议后，确定拟招聘人员名单并进行公示，公示期为5个工作日。</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eastAsia="楷体_GB2312" w:cs="Times New Roman"/>
          <w:b w:val="0"/>
          <w:bCs/>
          <w:color w:val="auto"/>
          <w:spacing w:val="8"/>
          <w:sz w:val="32"/>
          <w:szCs w:val="32"/>
          <w:shd w:val="clear" w:color="auto" w:fill="FFFFFF"/>
        </w:rPr>
      </w:pPr>
      <w:r>
        <w:rPr>
          <w:rFonts w:hint="default" w:ascii="Times New Roman" w:hAnsi="Times New Roman" w:eastAsia="方正楷体简体" w:cs="Times New Roman"/>
          <w:b w:val="0"/>
          <w:bCs/>
          <w:color w:val="auto"/>
          <w:spacing w:val="8"/>
          <w:sz w:val="32"/>
          <w:szCs w:val="32"/>
          <w:shd w:val="clear" w:color="auto" w:fill="FFFFFF"/>
        </w:rPr>
        <w:t>（七）办理入职手续</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根据公司相关制度确定新聘用人员试用期，试用期经考核合格的予以正式聘用，不合格的取消聘用资格。</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五、薪酬、福利待遇及其他</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1.薪酬待遇：按相关文件要求及所在岗位要求执行。</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2.入职后，公司按照国家和地方相关规定缴纳养老、医疗、失业、生育、工伤保险等社会统筹保险，住房公积金缴纳按单位相关规定执行。</w:t>
      </w:r>
    </w:p>
    <w:p>
      <w:pPr>
        <w:keepNext w:val="0"/>
        <w:keepLines w:val="0"/>
        <w:pageBreakBefore w:val="0"/>
        <w:shd w:val="clear"/>
        <w:kinsoku/>
        <w:wordWrap/>
        <w:overflowPunct/>
        <w:topLinePunct w:val="0"/>
        <w:autoSpaceDE/>
        <w:autoSpaceDN/>
        <w:bidi w:val="0"/>
        <w:adjustRightInd/>
        <w:spacing w:line="560" w:lineRule="exact"/>
        <w:ind w:left="0" w:firstLine="640" w:firstLineChars="200"/>
        <w:textAlignment w:val="auto"/>
        <w:rPr>
          <w:rFonts w:hint="default" w:ascii="Times New Roman" w:hAnsi="Times New Roman" w:eastAsia="方正黑体简体" w:cs="Times New Roman"/>
          <w:bCs/>
          <w:color w:val="auto"/>
          <w:sz w:val="32"/>
          <w:szCs w:val="32"/>
        </w:rPr>
      </w:pPr>
      <w:r>
        <w:rPr>
          <w:rFonts w:hint="default" w:ascii="Times New Roman" w:hAnsi="Times New Roman" w:eastAsia="方正黑体简体" w:cs="Times New Roman"/>
          <w:bCs/>
          <w:color w:val="auto"/>
          <w:sz w:val="32"/>
          <w:szCs w:val="32"/>
        </w:rPr>
        <w:t>六、其他事项</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各单位人力资源相关部门进行人员招聘，并履行程序办理聘用手续。</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本招聘方案未尽事宜，由阿拉尔市统众国有资本投资运营（集团）有限责任公司党群综合部负责解释。</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p>
    <w:p>
      <w:pPr>
        <w:pStyle w:val="17"/>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firstLine="56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1.应聘人员报名表</w:t>
      </w:r>
    </w:p>
    <w:p>
      <w:pPr>
        <w:pStyle w:val="17"/>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firstLine="56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2.招聘职位表</w:t>
      </w:r>
    </w:p>
    <w:p>
      <w:pPr>
        <w:pStyle w:val="10"/>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720"/>
        <w:jc w:val="right"/>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阿拉尔市统众国有资本投资运营（集团）</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720"/>
        <w:jc w:val="center"/>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 xml:space="preserve">           有限责任公司</w:t>
      </w:r>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firstLine="4294" w:firstLineChars="1342"/>
        <w:jc w:val="left"/>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2023年2月17日</w:t>
      </w: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pPr>
    </w:p>
    <w:p>
      <w:pPr>
        <w:keepNext w:val="0"/>
        <w:keepLines w:val="0"/>
        <w:pageBreakBefore w:val="0"/>
        <w:widowControl/>
        <w:kinsoku/>
        <w:wordWrap/>
        <w:overflowPunct/>
        <w:topLinePunct w:val="0"/>
        <w:autoSpaceDE/>
        <w:autoSpaceDN/>
        <w:bidi w:val="0"/>
        <w:adjustRightInd/>
        <w:snapToGrid/>
        <w:spacing w:before="0" w:beforeAutospacing="0" w:after="0" w:line="560" w:lineRule="exact"/>
        <w:ind w:left="0"/>
        <w:textAlignment w:val="auto"/>
        <w:rPr>
          <w:rFonts w:hint="default" w:ascii="Times New Roman" w:hAnsi="Times New Roman" w:eastAsia="黑体" w:cs="Times New Roman"/>
          <w:b w:val="0"/>
          <w:bCs/>
          <w:sz w:val="30"/>
          <w:szCs w:val="30"/>
        </w:rPr>
        <w:sectPr>
          <w:footerReference r:id="rId3" w:type="default"/>
          <w:pgSz w:w="11906" w:h="16838"/>
          <w:pgMar w:top="1440" w:right="1797" w:bottom="1440" w:left="1797" w:header="851" w:footer="992" w:gutter="0"/>
          <w:cols w:space="0" w:num="1"/>
          <w:rtlGutter w:val="0"/>
          <w:docGrid w:type="lines" w:linePitch="315" w:charSpace="0"/>
        </w:sectPr>
      </w:pPr>
      <w:bookmarkStart w:id="0" w:name="_GoBack"/>
      <w:bookmarkEnd w:id="0"/>
    </w:p>
    <w:p>
      <w:pPr>
        <w:pStyle w:val="9"/>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left="0"/>
        <w:jc w:val="left"/>
        <w:textAlignment w:val="auto"/>
        <w:rPr>
          <w:rFonts w:hint="default" w:ascii="Times New Roman" w:hAnsi="Times New Roman" w:eastAsia="仿宋_GB2312" w:cs="Times New Roman"/>
          <w:color w:val="auto"/>
          <w:spacing w:val="8"/>
          <w:sz w:val="31"/>
          <w:szCs w:val="31"/>
          <w:shd w:val="clear" w:color="auto" w:fill="FFFFFF"/>
        </w:rPr>
      </w:pPr>
    </w:p>
    <w:sectPr>
      <w:pgSz w:w="16838" w:h="11906" w:orient="landscape"/>
      <w:pgMar w:top="1800" w:right="1440" w:bottom="1800" w:left="8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04ED0A8-1559-40ED-B69F-58280A501A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A65FA52-2D72-41BA-B8BE-0345C8BF3DC0}"/>
  </w:font>
  <w:font w:name="方正小标宋简体">
    <w:panose1 w:val="03000509000000000000"/>
    <w:charset w:val="86"/>
    <w:family w:val="auto"/>
    <w:pitch w:val="default"/>
    <w:sig w:usb0="00000001" w:usb1="080E0000" w:usb2="00000000" w:usb3="00000000" w:csb0="00040000" w:csb1="00000000"/>
    <w:embedRegular r:id="rId3" w:fontKey="{AF248C21-DD27-44DB-84C3-C9B9ECDCB546}"/>
  </w:font>
  <w:font w:name="仿宋_GB2312">
    <w:panose1 w:val="02010609030101010101"/>
    <w:charset w:val="86"/>
    <w:family w:val="auto"/>
    <w:pitch w:val="default"/>
    <w:sig w:usb0="00000001" w:usb1="080E0000" w:usb2="00000000" w:usb3="00000000" w:csb0="00040000" w:csb1="00000000"/>
    <w:embedRegular r:id="rId4" w:fontKey="{022A7C1E-423B-4732-91BC-9CC066E4F241}"/>
  </w:font>
  <w:font w:name="方正仿宋简体">
    <w:panose1 w:val="03000509000000000000"/>
    <w:charset w:val="86"/>
    <w:family w:val="auto"/>
    <w:pitch w:val="default"/>
    <w:sig w:usb0="00000001" w:usb1="080E0000" w:usb2="00000000" w:usb3="00000000" w:csb0="00040000" w:csb1="00000000"/>
    <w:embedRegular r:id="rId5" w:fontKey="{5C524354-52B1-414E-9124-473C8DC018BC}"/>
  </w:font>
  <w:font w:name="方正黑体简体">
    <w:panose1 w:val="02000000000000000000"/>
    <w:charset w:val="86"/>
    <w:family w:val="auto"/>
    <w:pitch w:val="default"/>
    <w:sig w:usb0="A00002BF" w:usb1="184F6CFA" w:usb2="00000012" w:usb3="00000000" w:csb0="00040001" w:csb1="00000000"/>
    <w:embedRegular r:id="rId6" w:fontKey="{B7D6D6F3-AA28-49F7-A0A9-0EB1327CDC85}"/>
  </w:font>
  <w:font w:name="方正楷体简体">
    <w:panose1 w:val="02000000000000000000"/>
    <w:charset w:val="86"/>
    <w:family w:val="auto"/>
    <w:pitch w:val="default"/>
    <w:sig w:usb0="A00002BF" w:usb1="184F6CFA" w:usb2="00000012" w:usb3="00000000" w:csb0="00040001" w:csb1="00000000"/>
    <w:embedRegular r:id="rId7" w:fontKey="{9F52624C-8CA7-4237-8147-8BBF826EEB82}"/>
  </w:font>
  <w:font w:name="楷体_GB2312">
    <w:panose1 w:val="02010609030101010101"/>
    <w:charset w:val="86"/>
    <w:family w:val="modern"/>
    <w:pitch w:val="default"/>
    <w:sig w:usb0="00000001" w:usb1="080E0000" w:usb2="00000000" w:usb3="00000000" w:csb0="00040000" w:csb1="00000000"/>
    <w:embedRegular r:id="rId8" w:fontKey="{04CF6247-2082-46A1-B279-C23E3D1D7FDD}"/>
  </w:font>
  <w:font w:name="Microsoft YaHei UI">
    <w:panose1 w:val="020B0503020204020204"/>
    <w:charset w:val="86"/>
    <w:family w:val="auto"/>
    <w:pitch w:val="default"/>
    <w:sig w:usb0="80000287" w:usb1="2ACF3C50" w:usb2="00000016" w:usb3="00000000" w:csb0="0004001F" w:csb1="00000000"/>
    <w:embedRegular r:id="rId9" w:fontKey="{F5257410-713C-4CDB-9C02-F09CC87E42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ZDgwNDgxZDlhMDcxM2M3OTMzZmM1MjBiOGE1MjIifQ=="/>
  </w:docVars>
  <w:rsids>
    <w:rsidRoot w:val="38F750AC"/>
    <w:rsid w:val="00022899"/>
    <w:rsid w:val="00375775"/>
    <w:rsid w:val="004C3533"/>
    <w:rsid w:val="00625326"/>
    <w:rsid w:val="00825FF8"/>
    <w:rsid w:val="00892E5A"/>
    <w:rsid w:val="00BC17DA"/>
    <w:rsid w:val="00C44676"/>
    <w:rsid w:val="00F6788C"/>
    <w:rsid w:val="01005E3D"/>
    <w:rsid w:val="010B405F"/>
    <w:rsid w:val="013122E1"/>
    <w:rsid w:val="026B6DA2"/>
    <w:rsid w:val="02C626AC"/>
    <w:rsid w:val="02D05DB4"/>
    <w:rsid w:val="02DF5CFE"/>
    <w:rsid w:val="03A96B28"/>
    <w:rsid w:val="03DF1EFE"/>
    <w:rsid w:val="04495D72"/>
    <w:rsid w:val="05AB5E10"/>
    <w:rsid w:val="05B32584"/>
    <w:rsid w:val="07400C60"/>
    <w:rsid w:val="08590046"/>
    <w:rsid w:val="092B1E4E"/>
    <w:rsid w:val="09E93CEB"/>
    <w:rsid w:val="0C310FB1"/>
    <w:rsid w:val="0C3337CE"/>
    <w:rsid w:val="0DC908F6"/>
    <w:rsid w:val="0E2A3441"/>
    <w:rsid w:val="0E6E62E8"/>
    <w:rsid w:val="0EE43415"/>
    <w:rsid w:val="0F344683"/>
    <w:rsid w:val="10B15A93"/>
    <w:rsid w:val="11361CE0"/>
    <w:rsid w:val="13FF1D8F"/>
    <w:rsid w:val="142E3666"/>
    <w:rsid w:val="147A4A29"/>
    <w:rsid w:val="155722FA"/>
    <w:rsid w:val="157B0E8D"/>
    <w:rsid w:val="15D05B4B"/>
    <w:rsid w:val="17400915"/>
    <w:rsid w:val="1753780B"/>
    <w:rsid w:val="188833D3"/>
    <w:rsid w:val="194210BC"/>
    <w:rsid w:val="19A36A6E"/>
    <w:rsid w:val="1A114AC0"/>
    <w:rsid w:val="1A9B0CEF"/>
    <w:rsid w:val="1B302BE8"/>
    <w:rsid w:val="1C220EAA"/>
    <w:rsid w:val="1C8860B1"/>
    <w:rsid w:val="1C8C20A0"/>
    <w:rsid w:val="1D765C8F"/>
    <w:rsid w:val="1E9E000F"/>
    <w:rsid w:val="20A0015D"/>
    <w:rsid w:val="20A15E98"/>
    <w:rsid w:val="221C5969"/>
    <w:rsid w:val="248544AB"/>
    <w:rsid w:val="254F7D36"/>
    <w:rsid w:val="258F30AD"/>
    <w:rsid w:val="268429C5"/>
    <w:rsid w:val="27A110FB"/>
    <w:rsid w:val="291E0B4D"/>
    <w:rsid w:val="292068AE"/>
    <w:rsid w:val="292F7E6E"/>
    <w:rsid w:val="29C94933"/>
    <w:rsid w:val="2AD2014A"/>
    <w:rsid w:val="2B930B57"/>
    <w:rsid w:val="2BED6781"/>
    <w:rsid w:val="2C8F1485"/>
    <w:rsid w:val="2DF85E7D"/>
    <w:rsid w:val="2F5F45CC"/>
    <w:rsid w:val="316D0DA3"/>
    <w:rsid w:val="34CA32A8"/>
    <w:rsid w:val="352D65CC"/>
    <w:rsid w:val="35C6441D"/>
    <w:rsid w:val="36450521"/>
    <w:rsid w:val="36FF3B5F"/>
    <w:rsid w:val="372E14F8"/>
    <w:rsid w:val="37712794"/>
    <w:rsid w:val="37D73858"/>
    <w:rsid w:val="37D80F63"/>
    <w:rsid w:val="38F750AC"/>
    <w:rsid w:val="393F6D76"/>
    <w:rsid w:val="39CC2DEE"/>
    <w:rsid w:val="39EA2D41"/>
    <w:rsid w:val="3A004056"/>
    <w:rsid w:val="3C300842"/>
    <w:rsid w:val="3C4F7E45"/>
    <w:rsid w:val="3CBC4981"/>
    <w:rsid w:val="3CCA0EFF"/>
    <w:rsid w:val="3D4E6B85"/>
    <w:rsid w:val="3E365D04"/>
    <w:rsid w:val="3F2F4DE1"/>
    <w:rsid w:val="3FCD10CB"/>
    <w:rsid w:val="412867BC"/>
    <w:rsid w:val="41636FC4"/>
    <w:rsid w:val="42132570"/>
    <w:rsid w:val="42A55D3B"/>
    <w:rsid w:val="42F33479"/>
    <w:rsid w:val="433749BA"/>
    <w:rsid w:val="43AB7D36"/>
    <w:rsid w:val="444F5DA8"/>
    <w:rsid w:val="46012ABE"/>
    <w:rsid w:val="461E6524"/>
    <w:rsid w:val="473016F6"/>
    <w:rsid w:val="473229DA"/>
    <w:rsid w:val="497A052F"/>
    <w:rsid w:val="4A065C48"/>
    <w:rsid w:val="4A7452DB"/>
    <w:rsid w:val="4AA41C24"/>
    <w:rsid w:val="4C7E15B6"/>
    <w:rsid w:val="4C9B3AB5"/>
    <w:rsid w:val="4CD56315"/>
    <w:rsid w:val="4E372EE9"/>
    <w:rsid w:val="4E6E6DB5"/>
    <w:rsid w:val="4EF30E9A"/>
    <w:rsid w:val="4F0161CA"/>
    <w:rsid w:val="4FEE214E"/>
    <w:rsid w:val="51234BBF"/>
    <w:rsid w:val="51E6025E"/>
    <w:rsid w:val="53285BE5"/>
    <w:rsid w:val="53D55AFF"/>
    <w:rsid w:val="540C5FDF"/>
    <w:rsid w:val="55A97C81"/>
    <w:rsid w:val="55AF007E"/>
    <w:rsid w:val="55F605BF"/>
    <w:rsid w:val="57224863"/>
    <w:rsid w:val="57F549C2"/>
    <w:rsid w:val="58463AF5"/>
    <w:rsid w:val="5873194A"/>
    <w:rsid w:val="59F922F0"/>
    <w:rsid w:val="5B491C2F"/>
    <w:rsid w:val="5DAA456B"/>
    <w:rsid w:val="5EA356D3"/>
    <w:rsid w:val="5F2841DA"/>
    <w:rsid w:val="5FE94768"/>
    <w:rsid w:val="60D1758B"/>
    <w:rsid w:val="61771D62"/>
    <w:rsid w:val="620A7D92"/>
    <w:rsid w:val="633C5234"/>
    <w:rsid w:val="63E37FF1"/>
    <w:rsid w:val="65AB12E7"/>
    <w:rsid w:val="65B011BE"/>
    <w:rsid w:val="664651CB"/>
    <w:rsid w:val="669A1838"/>
    <w:rsid w:val="66A1417A"/>
    <w:rsid w:val="66BA464C"/>
    <w:rsid w:val="685E3EBD"/>
    <w:rsid w:val="68FC4DDD"/>
    <w:rsid w:val="692014ED"/>
    <w:rsid w:val="693966D8"/>
    <w:rsid w:val="6A6634FD"/>
    <w:rsid w:val="6A93567A"/>
    <w:rsid w:val="6DF77CBF"/>
    <w:rsid w:val="6E9100C6"/>
    <w:rsid w:val="6F4A02E7"/>
    <w:rsid w:val="6FAD1B85"/>
    <w:rsid w:val="6FBD19DE"/>
    <w:rsid w:val="708459B2"/>
    <w:rsid w:val="70A5721F"/>
    <w:rsid w:val="70FF5B11"/>
    <w:rsid w:val="7338355D"/>
    <w:rsid w:val="73840B84"/>
    <w:rsid w:val="73C94A56"/>
    <w:rsid w:val="75B61D54"/>
    <w:rsid w:val="75F33F51"/>
    <w:rsid w:val="789A38EF"/>
    <w:rsid w:val="79B4212E"/>
    <w:rsid w:val="7B7E5661"/>
    <w:rsid w:val="7C286558"/>
    <w:rsid w:val="7CC24A21"/>
    <w:rsid w:val="7F021943"/>
    <w:rsid w:val="7FCB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spacing w:after="0"/>
      <w:ind w:firstLine="420" w:firstLineChars="100"/>
      <w:jc w:val="left"/>
    </w:pPr>
  </w:style>
  <w:style w:type="paragraph" w:styleId="3">
    <w:name w:val="Body Text"/>
    <w:basedOn w:val="1"/>
    <w:next w:val="4"/>
    <w:qFormat/>
    <w:uiPriority w:val="99"/>
    <w:pPr>
      <w:autoSpaceDE w:val="0"/>
      <w:autoSpaceDN w:val="0"/>
      <w:adjustRightInd w:val="0"/>
      <w:ind w:left="111"/>
      <w:jc w:val="left"/>
    </w:pPr>
    <w:rPr>
      <w:rFonts w:ascii="宋体" w:cs="宋体"/>
      <w:kern w:val="0"/>
      <w:sz w:val="30"/>
      <w:szCs w:val="30"/>
    </w:rPr>
  </w:style>
  <w:style w:type="paragraph" w:customStyle="1" w:styleId="4">
    <w:name w:val="_Style 2"/>
    <w:basedOn w:val="1"/>
    <w:next w:val="1"/>
    <w:qFormat/>
    <w:uiPriority w:val="0"/>
    <w:pPr>
      <w:ind w:firstLine="200" w:firstLineChars="200"/>
    </w:pPr>
    <w:rPr>
      <w:rFonts w:ascii="Calibri" w:hAnsi="Calibri" w:eastAsia="宋体" w:cs="Times New Roman"/>
      <w:sz w:val="28"/>
      <w:szCs w:val="22"/>
    </w:rPr>
  </w:style>
  <w:style w:type="paragraph" w:styleId="6">
    <w:name w:val="Body Text Indent"/>
    <w:basedOn w:val="1"/>
    <w:next w:val="1"/>
    <w:qFormat/>
    <w:uiPriority w:val="0"/>
    <w:pPr>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2"/>
    <w:basedOn w:val="6"/>
    <w:next w:val="1"/>
    <w:qFormat/>
    <w:uiPriority w:val="0"/>
    <w:pPr>
      <w:ind w:firstLine="420" w:firstLineChars="262"/>
    </w:pPr>
    <w:rPr>
      <w:rFonts w:ascii="Times New Roman"/>
      <w:b/>
      <w:bCs/>
      <w:sz w:val="32"/>
      <w:szCs w:val="21"/>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无间隔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16">
    <w:name w:val="页眉 Char"/>
    <w:basedOn w:val="12"/>
    <w:link w:val="8"/>
    <w:qFormat/>
    <w:uiPriority w:val="0"/>
    <w:rPr>
      <w:rFonts w:ascii="Calibri" w:hAnsi="Calibri"/>
      <w:kern w:val="2"/>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3002</Words>
  <Characters>3135</Characters>
  <Lines>13</Lines>
  <Paragraphs>3</Paragraphs>
  <TotalTime>55</TotalTime>
  <ScaleCrop>false</ScaleCrop>
  <LinksUpToDate>false</LinksUpToDate>
  <CharactersWithSpaces>3160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2022-03-10T04:30:00Z</dcterms:created>
  <dc:creator>Administrator</dc:creator>
  <cp:lastModifiedBy>若水浮云</cp:lastModifiedBy>
  <cp:lastPrinted>2023-02-15T03:25:00Z</cp:lastPrinted>
  <dcterms:modified xsi:type="dcterms:W3CDTF">2023-02-17T09:47:06Z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AB1963733D5B4AA19F61B3A9C1FCA2EE</vt:lpwstr>
  </property>
  <property fmtid="{D5CDD505-2E9C-101B-9397-08002B2CF9AE}" pid="4" name="KSOSaveFontToCloudKey">
    <vt:lpwstr>247348977_btnclosed</vt:lpwstr>
  </property>
</Properties>
</file>