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_GB2312"/>
          <w:color w:val="auto"/>
          <w:kern w:val="24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kern w:val="24"/>
          <w:sz w:val="32"/>
          <w:szCs w:val="32"/>
        </w:rPr>
        <w:t>附件1：</w:t>
      </w:r>
    </w:p>
    <w:tbl>
      <w:tblPr>
        <w:tblStyle w:val="4"/>
        <w:tblW w:w="78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40"/>
        <w:gridCol w:w="422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新疆生产建设兵团第一师农业生产资料有限公司招聘职位表（一）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bookmarkStart w:id="1" w:name="_GoBack" w:colFirst="4" w:colLast="4"/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机构</w:t>
            </w: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职数（人）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综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部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综合部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部长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综合部业务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综合部物业管理员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市场</w:t>
            </w:r>
          </w:p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推广</w:t>
            </w:r>
          </w:p>
          <w:p>
            <w:pPr>
              <w:pStyle w:val="2"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部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市场推广部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部长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市场推广部副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部长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市场推广部业务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部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财务业务部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部长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财务业务部副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部长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第一师农资主办会计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师内主办会计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师外主办会计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出纳（兼统计）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13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总调拔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14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师内调拔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15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师外调拔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16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销售网点</w:t>
            </w: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大库负责人（业务主办）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17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保管（阿拉尔农资市场）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28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保管（阿克苏农资大库）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_GB2312"/>
          <w:color w:val="000000"/>
          <w:kern w:val="24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rPr>
          <w:rFonts w:hint="eastAsia" w:ascii="仿宋" w:hAnsi="仿宋" w:eastAsia="仿宋" w:cs="仿宋_GB2312"/>
          <w:color w:val="000000"/>
          <w:kern w:val="24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rPr>
          <w:rFonts w:hint="eastAsia" w:ascii="仿宋" w:hAnsi="仿宋" w:eastAsia="仿宋" w:cs="仿宋_GB2312"/>
          <w:color w:val="000000"/>
          <w:kern w:val="24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_GB2312"/>
          <w:color w:val="000000"/>
          <w:kern w:val="24"/>
          <w:sz w:val="32"/>
          <w:szCs w:val="32"/>
        </w:rPr>
      </w:pPr>
    </w:p>
    <w:tbl>
      <w:tblPr>
        <w:tblStyle w:val="4"/>
        <w:tblW w:w="7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2770"/>
        <w:gridCol w:w="1275"/>
        <w:gridCol w:w="16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新疆生产建设兵团第一师农业生产资料有限公司招聘职位表（二）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机构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职数（人）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点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阿配中心经理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阿配中心销售员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阿瓦提部经理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阿瓦提部销售员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和田部经理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和田部销售员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巴楚部经理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巴楚部销售员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交通路部经理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交通路部销售员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铁路桥部经理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铁路桥部销员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拜城部经理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拜城部销售员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新和部经理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新和部销售员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库车部经理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库车部销售员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库尔勒部经理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库尔勒部销售员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沙雅部经理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沙雅部销售员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喀什新品销售经理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喀什新品销售员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_GB2312"/>
          <w:color w:val="000000"/>
          <w:kern w:val="24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rPr>
          <w:rFonts w:hint="eastAsia" w:ascii="仿宋" w:hAnsi="仿宋" w:eastAsia="仿宋" w:cs="仿宋_GB2312"/>
          <w:color w:val="000000"/>
          <w:kern w:val="24"/>
          <w:sz w:val="32"/>
          <w:szCs w:val="32"/>
        </w:rPr>
      </w:pPr>
    </w:p>
    <w:p>
      <w:pPr>
        <w:pStyle w:val="2"/>
        <w:rPr>
          <w:rFonts w:hint="eastAsia"/>
        </w:rPr>
      </w:pPr>
    </w:p>
    <w:tbl>
      <w:tblPr>
        <w:tblStyle w:val="4"/>
        <w:tblW w:w="80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3160"/>
        <w:gridCol w:w="1260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04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bookmarkStart w:id="0" w:name="RANGE!P2:T34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新疆生产建设兵团第一师农业生产资料有限公司招聘职位表（三）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机构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职数（人）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点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1团农事中心经理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1团农事中心销售员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2团农事中心经理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2团农事中心销售员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3团农事中心经理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3团农事中心销售员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5团农事中心经理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5团农事中心销售员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6团农事中心经理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6团农事中心销售员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7团农事中心经理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7团农事中心销售员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8团农事中心经理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8团农事中心销售员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9团农事中心经理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9团农事中心销售员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绿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园</w:t>
            </w:r>
            <w:r>
              <w:rPr>
                <w:rFonts w:hint="eastAsia" w:ascii="宋体" w:hAnsi="宋体" w:cs="宋体"/>
                <w:kern w:val="0"/>
                <w:sz w:val="24"/>
              </w:rPr>
              <w:t>镇销售员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10团农事中心经理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10团农事中心销售员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11团农事中心经理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11团农事中心销售员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12团农事中心经理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12团农事中心销售员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13团农事中心经理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13团农事中心销售员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14团农事中心经理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14团农事中心销售员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16团农事中心经理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16团农事中心销售员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F5D4C"/>
    <w:rsid w:val="480162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ziti21"/>
    <w:qFormat/>
    <w:uiPriority w:val="0"/>
    <w:rPr>
      <w:rFonts w:hint="default" w:ascii="ˎ̥" w:hAnsi="ˎ̥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2022-01-20T02:59:29Z</dcterms:created>
  <dc:creator>Administrator</dc:creator>
  <cp:lastModifiedBy>oEVAN9m</cp:lastModifiedBy>
  <dcterms:modified xsi:type="dcterms:W3CDTF">2022-01-20T09:31:21Z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E8F642340ABB47BE9B07FE705EA9BB13</vt:lpwstr>
  </property>
</Properties>
</file>