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4"/>
          <w:rFonts w:ascii="宋体" w:cs="宋体"/>
          <w:kern w:val="0"/>
          <w:sz w:val="36"/>
          <w:szCs w:val="36"/>
        </w:rPr>
      </w:pPr>
      <w:r>
        <w:rPr>
          <w:rStyle w:val="4"/>
          <w:rFonts w:ascii="宋体" w:hAnsi="宋体" w:cs="宋体"/>
          <w:kern w:val="0"/>
          <w:sz w:val="36"/>
          <w:szCs w:val="36"/>
        </w:rPr>
        <w:t xml:space="preserve">  </w:t>
      </w:r>
    </w:p>
    <w:p>
      <w:pPr>
        <w:widowControl/>
        <w:jc w:val="center"/>
      </w:pPr>
      <w:r>
        <w:rPr>
          <w:rStyle w:val="4"/>
          <w:rFonts w:hint="eastAsia" w:ascii="宋体" w:hAnsi="宋体" w:cs="宋体"/>
          <w:kern w:val="0"/>
          <w:sz w:val="36"/>
          <w:szCs w:val="36"/>
        </w:rPr>
        <w:t>新疆阿拉尔水利水电工程有限公司</w:t>
      </w:r>
      <w:r>
        <w:rPr>
          <w:rStyle w:val="4"/>
          <w:rFonts w:ascii="宋体" w:hAnsi="宋体" w:cs="宋体"/>
          <w:kern w:val="0"/>
          <w:sz w:val="36"/>
          <w:szCs w:val="36"/>
        </w:rPr>
        <w:t>2021</w:t>
      </w:r>
      <w:r>
        <w:rPr>
          <w:rStyle w:val="4"/>
          <w:rFonts w:hint="eastAsia" w:ascii="宋体" w:hAnsi="宋体" w:cs="宋体"/>
          <w:kern w:val="0"/>
          <w:sz w:val="36"/>
          <w:szCs w:val="36"/>
        </w:rPr>
        <w:t>年面向社会公开招聘工作人员公告</w:t>
      </w:r>
    </w:p>
    <w:p>
      <w:pPr>
        <w:pStyle w:val="2"/>
        <w:widowControl/>
        <w:shd w:val="clear" w:color="auto" w:fill="FFFFFF"/>
        <w:spacing w:beforeAutospacing="0" w:afterAutospacing="0" w:line="585" w:lineRule="atLeast"/>
        <w:ind w:firstLine="645"/>
        <w:jc w:val="both"/>
        <w:rPr>
          <w:rFonts w:ascii="??_GB2312" w:hAnsi="Microsoft YaHei UI" w:eastAsia="Times New Roman" w:cs="??_GB2312"/>
          <w:color w:val="000000"/>
          <w:spacing w:val="8"/>
          <w:sz w:val="31"/>
          <w:szCs w:val="31"/>
          <w:shd w:val="clear" w:color="auto" w:fill="FFFFFF"/>
        </w:rPr>
      </w:pPr>
    </w:p>
    <w:p>
      <w:pPr>
        <w:pStyle w:val="2"/>
        <w:widowControl/>
        <w:shd w:val="clear" w:color="auto" w:fill="FFFFFF"/>
        <w:spacing w:beforeAutospacing="0" w:afterAutospacing="0" w:line="585" w:lineRule="atLeast"/>
        <w:ind w:firstLine="645"/>
        <w:jc w:val="both"/>
        <w:rPr>
          <w:rFonts w:ascii="??_GB2312" w:hAnsi="Microsoft YaHei UI" w:eastAsia="Times New Roman" w:cs="??_GB2312"/>
          <w:color w:val="000000"/>
          <w:spacing w:val="8"/>
          <w:sz w:val="31"/>
          <w:szCs w:val="31"/>
          <w:shd w:val="clear" w:color="auto" w:fill="FFFFFF"/>
        </w:rPr>
      </w:pPr>
      <w:r>
        <w:rPr>
          <w:rFonts w:ascii="??_GB2312" w:hAnsi="Microsoft YaHei UI" w:eastAsia="Times New Roman" w:cs="??_GB2312"/>
          <w:color w:val="000000"/>
          <w:spacing w:val="8"/>
          <w:sz w:val="31"/>
          <w:szCs w:val="31"/>
          <w:shd w:val="clear" w:color="auto" w:fill="FFFFFF"/>
        </w:rPr>
        <w:t>根据公司发展需要，现面向社会公开招聘优秀普通高校应（往）届大专、本科毕业生及具有相关专业资格的各级专业技术人才。</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一、公司简介</w:t>
      </w:r>
    </w:p>
    <w:p>
      <w:pPr>
        <w:pStyle w:val="2"/>
        <w:widowControl/>
        <w:shd w:val="clear" w:color="auto" w:fill="FFFFFF"/>
        <w:spacing w:beforeAutospacing="0" w:afterAutospacing="0" w:line="585" w:lineRule="atLeast"/>
        <w:ind w:firstLine="645"/>
        <w:jc w:val="both"/>
        <w:rPr>
          <w:rFonts w:ascii="仿宋" w:hAnsi="仿宋" w:eastAsia="仿宋"/>
          <w:sz w:val="32"/>
          <w:szCs w:val="32"/>
        </w:rPr>
      </w:pPr>
      <w:r>
        <w:rPr>
          <w:rFonts w:hint="eastAsia" w:ascii="仿宋" w:hAnsi="仿宋" w:eastAsia="仿宋"/>
          <w:sz w:val="32"/>
          <w:szCs w:val="32"/>
        </w:rPr>
        <w:t>新疆阿拉尔水利水电工程有限公司是新疆建设兵团第一师阿拉尔市拥有建筑工程施工总承包壹级，水利水电、市政公用工程施工总承包贰级、公路工程总承包叁级企业。</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二、招聘原则</w:t>
      </w:r>
    </w:p>
    <w:p>
      <w:pPr>
        <w:pStyle w:val="2"/>
        <w:widowControl/>
        <w:shd w:val="clear" w:color="auto" w:fill="FFFFFF"/>
        <w:spacing w:beforeAutospacing="0" w:afterAutospacing="0" w:line="585" w:lineRule="atLeast"/>
        <w:ind w:firstLine="645"/>
        <w:rPr>
          <w:rFonts w:ascii="仿宋" w:hAnsi="仿宋" w:eastAsia="仿宋" w:cs="仿宋"/>
          <w:color w:val="333333"/>
          <w:spacing w:val="8"/>
          <w:sz w:val="32"/>
          <w:szCs w:val="32"/>
        </w:rPr>
      </w:pPr>
      <w:r>
        <w:rPr>
          <w:rFonts w:hint="eastAsia" w:ascii="仿宋" w:hAnsi="仿宋" w:eastAsia="仿宋" w:cs="仿宋"/>
          <w:color w:val="333333"/>
          <w:sz w:val="32"/>
          <w:szCs w:val="32"/>
          <w:shd w:val="clear" w:color="auto" w:fill="FFFFFF"/>
        </w:rPr>
        <w:t>招聘工作坚持公开、公平、公正的原则和</w:t>
      </w:r>
      <w:r>
        <w:rPr>
          <w:rFonts w:hint="eastAsia" w:ascii="仿宋" w:hAnsi="仿宋" w:eastAsia="仿宋" w:cs="仿宋"/>
          <w:color w:val="000000"/>
          <w:spacing w:val="8"/>
          <w:sz w:val="32"/>
          <w:szCs w:val="32"/>
          <w:shd w:val="clear" w:color="auto" w:fill="FFFFFF"/>
        </w:rPr>
        <w:t>本着专业对口、</w:t>
      </w:r>
      <w:r>
        <w:rPr>
          <w:rFonts w:hint="eastAsia" w:ascii="仿宋" w:hAnsi="仿宋" w:eastAsia="仿宋" w:cs="仿宋"/>
          <w:color w:val="333333"/>
          <w:sz w:val="32"/>
          <w:szCs w:val="32"/>
          <w:shd w:val="clear" w:color="auto" w:fill="FFFFFF"/>
        </w:rPr>
        <w:t>德才兼备、</w:t>
      </w:r>
      <w:r>
        <w:rPr>
          <w:rFonts w:hint="eastAsia" w:ascii="仿宋" w:hAnsi="仿宋" w:eastAsia="仿宋" w:cs="仿宋"/>
          <w:color w:val="000000"/>
          <w:spacing w:val="8"/>
          <w:sz w:val="32"/>
          <w:szCs w:val="32"/>
          <w:shd w:val="clear" w:color="auto" w:fill="FFFFFF"/>
        </w:rPr>
        <w:t>择优录取</w:t>
      </w:r>
      <w:r>
        <w:rPr>
          <w:rFonts w:hint="eastAsia" w:ascii="仿宋" w:hAnsi="仿宋" w:eastAsia="仿宋" w:cs="仿宋"/>
          <w:color w:val="333333"/>
          <w:sz w:val="32"/>
          <w:szCs w:val="32"/>
          <w:shd w:val="clear" w:color="auto" w:fill="FFFFFF"/>
        </w:rPr>
        <w:t>的用人标准。</w:t>
      </w:r>
    </w:p>
    <w:p>
      <w:pPr>
        <w:pStyle w:val="2"/>
        <w:widowControl/>
        <w:shd w:val="clear" w:color="auto" w:fill="FFFFFF"/>
        <w:spacing w:beforeAutospacing="0" w:afterAutospacing="0" w:line="585" w:lineRule="atLeast"/>
        <w:ind w:firstLine="645"/>
        <w:jc w:val="both"/>
        <w:rPr>
          <w:rFonts w:ascii="黑体" w:hAnsi="宋体" w:eastAsia="黑体" w:cs="黑体"/>
          <w:color w:val="000000"/>
          <w:spacing w:val="8"/>
          <w:sz w:val="31"/>
          <w:szCs w:val="31"/>
          <w:shd w:val="clear" w:color="auto" w:fill="FFFFFF"/>
        </w:rPr>
      </w:pPr>
      <w:r>
        <w:rPr>
          <w:rFonts w:hint="eastAsia" w:ascii="黑体" w:hAnsi="宋体" w:eastAsia="黑体" w:cs="黑体"/>
          <w:color w:val="000000"/>
          <w:spacing w:val="8"/>
          <w:sz w:val="31"/>
          <w:szCs w:val="31"/>
          <w:shd w:val="clear" w:color="auto" w:fill="FFFFFF"/>
        </w:rPr>
        <w:t>三、招聘对象</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属于国家招生计划范围内普通高校应（往）届大专、本科毕业生。</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四、招聘专业及要求</w:t>
      </w:r>
    </w:p>
    <w:p>
      <w:pPr>
        <w:pStyle w:val="2"/>
        <w:widowControl/>
        <w:shd w:val="clear" w:color="auto" w:fill="FFFFFF"/>
        <w:spacing w:beforeAutospacing="0" w:afterAutospacing="0" w:line="585" w:lineRule="atLeast"/>
        <w:ind w:firstLine="645"/>
        <w:jc w:val="both"/>
        <w:rPr>
          <w:rFonts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对于已取得建筑、水利、市政、公路等专业的一级注册建造师资格证书人员，公司将优先招聘，不受招聘人数和年龄限制并给以政策激励。</w:t>
      </w:r>
    </w:p>
    <w:p>
      <w:pPr>
        <w:pStyle w:val="2"/>
        <w:widowControl/>
        <w:shd w:val="clear" w:color="auto" w:fill="FFFFFF"/>
        <w:spacing w:beforeAutospacing="0" w:afterAutospacing="0" w:line="585" w:lineRule="atLeast"/>
        <w:ind w:firstLine="326" w:firstLineChars="100"/>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水利水电工程有限责任公司</w:t>
      </w:r>
      <w:r>
        <w:rPr>
          <w:rFonts w:ascii="黑体" w:hAnsi="宋体" w:eastAsia="黑体" w:cs="黑体"/>
          <w:color w:val="000000"/>
          <w:spacing w:val="8"/>
          <w:sz w:val="31"/>
          <w:szCs w:val="31"/>
          <w:shd w:val="clear" w:color="auto" w:fill="FFFFFF"/>
        </w:rPr>
        <w:t>2021</w:t>
      </w:r>
      <w:r>
        <w:rPr>
          <w:rFonts w:hint="eastAsia" w:ascii="黑体" w:hAnsi="宋体" w:eastAsia="黑体" w:cs="黑体"/>
          <w:color w:val="000000"/>
          <w:spacing w:val="8"/>
          <w:sz w:val="31"/>
          <w:szCs w:val="31"/>
          <w:shd w:val="clear" w:color="auto" w:fill="FFFFFF"/>
        </w:rPr>
        <w:t>年招聘人员计划表</w:t>
      </w:r>
    </w:p>
    <w:tbl>
      <w:tblPr>
        <w:tblStyle w:val="5"/>
        <w:tblW w:w="8283" w:type="dxa"/>
        <w:tblInd w:w="0" w:type="dxa"/>
        <w:tblLayout w:type="fixed"/>
        <w:tblCellMar>
          <w:top w:w="0" w:type="dxa"/>
          <w:left w:w="0" w:type="dxa"/>
          <w:bottom w:w="0" w:type="dxa"/>
          <w:right w:w="0" w:type="dxa"/>
        </w:tblCellMar>
      </w:tblPr>
      <w:tblGrid>
        <w:gridCol w:w="591"/>
        <w:gridCol w:w="2583"/>
        <w:gridCol w:w="700"/>
        <w:gridCol w:w="1151"/>
        <w:gridCol w:w="3258"/>
      </w:tblGrid>
      <w:tr>
        <w:tblPrEx>
          <w:tblLayout w:type="fixed"/>
          <w:tblCellMar>
            <w:top w:w="0" w:type="dxa"/>
            <w:left w:w="0" w:type="dxa"/>
            <w:bottom w:w="0" w:type="dxa"/>
            <w:right w:w="0" w:type="dxa"/>
          </w:tblCellMar>
        </w:tblPrEx>
        <w:trPr>
          <w:trHeight w:val="641" w:hRule="atLeast"/>
        </w:trPr>
        <w:tc>
          <w:tcPr>
            <w:tcW w:w="591" w:type="dxa"/>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黑体" w:hAnsi="宋体" w:eastAsia="黑体" w:cs="黑体"/>
                <w:color w:val="000000"/>
                <w:spacing w:val="8"/>
                <w:sz w:val="21"/>
                <w:szCs w:val="21"/>
              </w:rPr>
              <w:t>序号</w:t>
            </w:r>
          </w:p>
        </w:tc>
        <w:tc>
          <w:tcPr>
            <w:tcW w:w="2583"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黑体" w:hAnsi="宋体" w:eastAsia="黑体" w:cs="黑体"/>
                <w:color w:val="000000"/>
                <w:spacing w:val="8"/>
                <w:sz w:val="21"/>
                <w:szCs w:val="21"/>
              </w:rPr>
              <w:t>岗位</w:t>
            </w:r>
          </w:p>
        </w:tc>
        <w:tc>
          <w:tcPr>
            <w:tcW w:w="700"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黑体" w:hAnsi="宋体" w:eastAsia="黑体" w:cs="黑体"/>
                <w:color w:val="000000"/>
                <w:spacing w:val="8"/>
                <w:sz w:val="21"/>
                <w:szCs w:val="21"/>
              </w:rPr>
              <w:t>招聘人数</w:t>
            </w:r>
          </w:p>
        </w:tc>
        <w:tc>
          <w:tcPr>
            <w:tcW w:w="1151"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黑体" w:hAnsi="宋体" w:eastAsia="黑体" w:cs="黑体"/>
                <w:color w:val="000000"/>
                <w:spacing w:val="8"/>
                <w:sz w:val="21"/>
                <w:szCs w:val="21"/>
              </w:rPr>
              <w:t>学历</w:t>
            </w:r>
          </w:p>
        </w:tc>
        <w:tc>
          <w:tcPr>
            <w:tcW w:w="3258"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黑体" w:hAnsi="宋体" w:eastAsia="黑体" w:cs="黑体"/>
                <w:color w:val="000000"/>
                <w:spacing w:val="8"/>
                <w:sz w:val="21"/>
                <w:szCs w:val="21"/>
              </w:rPr>
              <w:t>专业</w:t>
            </w:r>
          </w:p>
        </w:tc>
      </w:tr>
      <w:tr>
        <w:tblPrEx>
          <w:tblLayout w:type="fixed"/>
          <w:tblCellMar>
            <w:top w:w="0" w:type="dxa"/>
            <w:left w:w="0" w:type="dxa"/>
            <w:bottom w:w="0" w:type="dxa"/>
            <w:right w:w="0" w:type="dxa"/>
          </w:tblCellMar>
        </w:tblPrEx>
        <w:trPr>
          <w:trHeight w:val="1575" w:hRule="atLeast"/>
        </w:trPr>
        <w:tc>
          <w:tcPr>
            <w:tcW w:w="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1</w:t>
            </w:r>
          </w:p>
        </w:tc>
        <w:tc>
          <w:tcPr>
            <w:tcW w:w="2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水利水电工程施工管理（具有水利工程项目施工技术、质量、安全、民工、资料等相关管理知识、工作经验）</w:t>
            </w:r>
          </w:p>
        </w:tc>
        <w:tc>
          <w:tcPr>
            <w:tcW w:w="7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t>6</w:t>
            </w:r>
          </w:p>
        </w:tc>
        <w:tc>
          <w:tcPr>
            <w:tcW w:w="115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大专、本科及以上</w:t>
            </w:r>
          </w:p>
          <w:p>
            <w:pPr>
              <w:pStyle w:val="2"/>
              <w:widowControl/>
              <w:wordWrap w:val="0"/>
              <w:spacing w:beforeAutospacing="0" w:afterAutospacing="0" w:line="285" w:lineRule="atLeast"/>
              <w:jc w:val="center"/>
            </w:pPr>
          </w:p>
        </w:tc>
        <w:tc>
          <w:tcPr>
            <w:tcW w:w="325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水利水电工程，水文与水资源工程，水利水电建筑工程，水利工程，农田水利工程，水工结构工程，水文学与水资源等专业。</w:t>
            </w:r>
          </w:p>
        </w:tc>
      </w:tr>
      <w:tr>
        <w:tblPrEx>
          <w:tblLayout w:type="fixed"/>
          <w:tblCellMar>
            <w:top w:w="0" w:type="dxa"/>
            <w:left w:w="0" w:type="dxa"/>
            <w:bottom w:w="0" w:type="dxa"/>
            <w:right w:w="0" w:type="dxa"/>
          </w:tblCellMar>
        </w:tblPrEx>
        <w:trPr>
          <w:trHeight w:val="1671" w:hRule="atLeast"/>
        </w:trPr>
        <w:tc>
          <w:tcPr>
            <w:tcW w:w="591"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2</w:t>
            </w:r>
          </w:p>
        </w:tc>
        <w:tc>
          <w:tcPr>
            <w:tcW w:w="2583"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建筑工程施工管理（具有房屋建筑工程项目施工技术、质量、安全、民工、资料等相关管理知识、工作经验）</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6</w:t>
            </w:r>
          </w:p>
        </w:tc>
        <w:tc>
          <w:tcPr>
            <w:tcW w:w="115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大专、本科及以上</w:t>
            </w:r>
          </w:p>
          <w:p>
            <w:pPr>
              <w:pStyle w:val="2"/>
              <w:widowControl/>
              <w:wordWrap w:val="0"/>
              <w:spacing w:beforeAutospacing="0" w:afterAutospacing="0" w:line="285" w:lineRule="atLeast"/>
              <w:jc w:val="center"/>
            </w:pPr>
          </w:p>
        </w:tc>
        <w:tc>
          <w:tcPr>
            <w:tcW w:w="3258"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土木工程，建筑环境与设备工程，给排水工程，建筑工程，工业与民用建筑，建筑工程管理，给排水与采暖通风工程等专业。</w:t>
            </w:r>
          </w:p>
        </w:tc>
      </w:tr>
      <w:tr>
        <w:tblPrEx>
          <w:tblLayout w:type="fixed"/>
          <w:tblCellMar>
            <w:top w:w="0" w:type="dxa"/>
            <w:left w:w="0" w:type="dxa"/>
            <w:bottom w:w="0" w:type="dxa"/>
            <w:right w:w="0" w:type="dxa"/>
          </w:tblCellMar>
        </w:tblPrEx>
        <w:trPr>
          <w:trHeight w:val="1620" w:hRule="atLeast"/>
        </w:trPr>
        <w:tc>
          <w:tcPr>
            <w:tcW w:w="591"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3</w:t>
            </w:r>
          </w:p>
        </w:tc>
        <w:tc>
          <w:tcPr>
            <w:tcW w:w="2583"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市政、公路工程施工管理（具有市政、路桥、公路工程项目施工技术、质量、安全、民工、资料等相关管理知识、工作经验）</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10</w:t>
            </w:r>
          </w:p>
        </w:tc>
        <w:tc>
          <w:tcPr>
            <w:tcW w:w="115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p>
          <w:p>
            <w:pPr>
              <w:pStyle w:val="2"/>
              <w:widowControl/>
              <w:wordWrap w:val="0"/>
              <w:spacing w:beforeAutospacing="0" w:afterAutospacing="0" w:line="285" w:lineRule="atLeast"/>
              <w:jc w:val="center"/>
            </w:pPr>
            <w:r>
              <w:rPr>
                <w:rFonts w:hint="eastAsia" w:ascii="宋体" w:hAnsi="宋体" w:cs="宋体"/>
                <w:color w:val="333333"/>
                <w:spacing w:val="8"/>
                <w:sz w:val="21"/>
                <w:szCs w:val="21"/>
              </w:rPr>
              <w:t>大专、本科及以上</w:t>
            </w:r>
          </w:p>
          <w:p>
            <w:pPr>
              <w:pStyle w:val="2"/>
              <w:widowControl/>
              <w:wordWrap w:val="0"/>
              <w:spacing w:beforeAutospacing="0" w:afterAutospacing="0" w:line="285" w:lineRule="atLeast"/>
              <w:jc w:val="center"/>
            </w:pPr>
          </w:p>
        </w:tc>
        <w:tc>
          <w:tcPr>
            <w:tcW w:w="3258"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市政工程，桥梁与隧道工程，道路与桥梁工程，交通土建工程，交通运输，交通工程，给排水工程，道路与铁道工程等专业</w:t>
            </w:r>
          </w:p>
        </w:tc>
      </w:tr>
      <w:tr>
        <w:tblPrEx>
          <w:tblLayout w:type="fixed"/>
          <w:tblCellMar>
            <w:top w:w="0" w:type="dxa"/>
            <w:left w:w="0" w:type="dxa"/>
            <w:bottom w:w="0" w:type="dxa"/>
            <w:right w:w="0" w:type="dxa"/>
          </w:tblCellMar>
        </w:tblPrEx>
        <w:trPr>
          <w:trHeight w:val="1263" w:hRule="atLeast"/>
        </w:trPr>
        <w:tc>
          <w:tcPr>
            <w:tcW w:w="591"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4</w:t>
            </w:r>
          </w:p>
        </w:tc>
        <w:tc>
          <w:tcPr>
            <w:tcW w:w="2583"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工程造价管理（具有工程项目施工组织设计方案编写、工程预、决算编制等相关知识水平）</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4</w:t>
            </w:r>
          </w:p>
        </w:tc>
        <w:tc>
          <w:tcPr>
            <w:tcW w:w="115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大专、本科及以上</w:t>
            </w:r>
          </w:p>
          <w:p>
            <w:pPr>
              <w:pStyle w:val="2"/>
              <w:widowControl/>
              <w:wordWrap w:val="0"/>
              <w:spacing w:beforeAutospacing="0" w:afterAutospacing="0" w:line="285" w:lineRule="atLeast"/>
              <w:jc w:val="center"/>
            </w:pPr>
          </w:p>
        </w:tc>
        <w:tc>
          <w:tcPr>
            <w:tcW w:w="3258"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工程管理，工程造价，项目管理等专业。</w:t>
            </w:r>
          </w:p>
        </w:tc>
      </w:tr>
      <w:tr>
        <w:tblPrEx>
          <w:tblLayout w:type="fixed"/>
          <w:tblCellMar>
            <w:top w:w="0" w:type="dxa"/>
            <w:left w:w="0" w:type="dxa"/>
            <w:bottom w:w="0" w:type="dxa"/>
            <w:right w:w="0" w:type="dxa"/>
          </w:tblCellMar>
        </w:tblPrEx>
        <w:trPr>
          <w:trHeight w:val="1430" w:hRule="atLeast"/>
        </w:trPr>
        <w:tc>
          <w:tcPr>
            <w:tcW w:w="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rPr>
                <w:rFonts w:ascii="宋体" w:cs="宋体"/>
                <w:color w:val="333333"/>
                <w:spacing w:val="8"/>
                <w:sz w:val="21"/>
                <w:szCs w:val="21"/>
              </w:rPr>
            </w:pPr>
            <w:r>
              <w:rPr>
                <w:rFonts w:ascii="宋体" w:hAnsi="宋体" w:cs="宋体"/>
                <w:color w:val="333333"/>
                <w:spacing w:val="8"/>
                <w:sz w:val="21"/>
                <w:szCs w:val="21"/>
              </w:rPr>
              <w:t>5</w:t>
            </w:r>
          </w:p>
        </w:tc>
        <w:tc>
          <w:tcPr>
            <w:tcW w:w="2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rPr>
                <w:rFonts w:ascii="宋体" w:cs="宋体"/>
                <w:color w:val="333333"/>
                <w:spacing w:val="8"/>
                <w:sz w:val="21"/>
                <w:szCs w:val="21"/>
              </w:rPr>
            </w:pPr>
            <w:r>
              <w:rPr>
                <w:rFonts w:hint="eastAsia" w:ascii="宋体" w:hAnsi="宋体" w:cs="宋体"/>
                <w:color w:val="333333"/>
                <w:spacing w:val="8"/>
                <w:sz w:val="21"/>
                <w:szCs w:val="21"/>
              </w:rPr>
              <w:t>财务管理（具有项目账目核算、工资核结及个税申报能力、</w:t>
            </w:r>
            <w:r>
              <w:rPr>
                <w:rFonts w:hint="eastAsia" w:ascii="宋体" w:hAnsi="宋体" w:cs="宋体"/>
                <w:sz w:val="21"/>
                <w:szCs w:val="21"/>
              </w:rPr>
              <w:t>能操作财务相关软件</w:t>
            </w:r>
            <w:r>
              <w:rPr>
                <w:rFonts w:hint="eastAsia" w:ascii="宋体" w:hAnsi="宋体" w:cs="宋体"/>
                <w:color w:val="333333"/>
                <w:spacing w:val="8"/>
                <w:sz w:val="21"/>
                <w:szCs w:val="21"/>
              </w:rPr>
              <w:t>）</w:t>
            </w:r>
          </w:p>
        </w:tc>
        <w:tc>
          <w:tcPr>
            <w:tcW w:w="7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rPr>
                <w:rFonts w:ascii="宋体" w:cs="宋体"/>
                <w:color w:val="333333"/>
                <w:spacing w:val="8"/>
                <w:sz w:val="21"/>
                <w:szCs w:val="21"/>
              </w:rPr>
            </w:pPr>
            <w:r>
              <w:rPr>
                <w:rFonts w:ascii="宋体" w:hAnsi="宋体" w:cs="宋体"/>
                <w:color w:val="333333"/>
                <w:spacing w:val="8"/>
                <w:sz w:val="21"/>
                <w:szCs w:val="21"/>
              </w:rPr>
              <w:t>3</w:t>
            </w:r>
          </w:p>
        </w:tc>
        <w:tc>
          <w:tcPr>
            <w:tcW w:w="115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大专、本科及以上</w:t>
            </w:r>
          </w:p>
          <w:p>
            <w:pPr>
              <w:pStyle w:val="2"/>
              <w:widowControl/>
              <w:wordWrap w:val="0"/>
              <w:spacing w:beforeAutospacing="0" w:afterAutospacing="0" w:line="285" w:lineRule="atLeast"/>
              <w:jc w:val="center"/>
              <w:rPr>
                <w:rFonts w:ascii="宋体" w:cs="宋体"/>
                <w:color w:val="333333"/>
                <w:spacing w:val="8"/>
                <w:sz w:val="21"/>
                <w:szCs w:val="21"/>
              </w:rPr>
            </w:pPr>
          </w:p>
        </w:tc>
        <w:tc>
          <w:tcPr>
            <w:tcW w:w="325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rPr>
                <w:rFonts w:ascii="宋体" w:cs="宋体"/>
                <w:color w:val="333333"/>
                <w:spacing w:val="8"/>
                <w:sz w:val="21"/>
                <w:szCs w:val="21"/>
              </w:rPr>
            </w:pPr>
            <w:r>
              <w:rPr>
                <w:rFonts w:hint="eastAsia" w:ascii="宋体" w:hAnsi="宋体" w:cs="宋体"/>
                <w:color w:val="333333"/>
                <w:spacing w:val="8"/>
                <w:sz w:val="21"/>
                <w:szCs w:val="21"/>
              </w:rPr>
              <w:t>会计学，工商行政管理，会计电算化，财税、财政学、税收学、税务，财务会计等专业</w:t>
            </w:r>
          </w:p>
        </w:tc>
      </w:tr>
      <w:tr>
        <w:tblPrEx>
          <w:tblLayout w:type="fixed"/>
          <w:tblCellMar>
            <w:top w:w="0" w:type="dxa"/>
            <w:left w:w="0" w:type="dxa"/>
            <w:bottom w:w="0" w:type="dxa"/>
            <w:right w:w="0" w:type="dxa"/>
          </w:tblCellMar>
        </w:tblPrEx>
        <w:trPr>
          <w:trHeight w:val="883" w:hRule="atLeast"/>
        </w:trPr>
        <w:tc>
          <w:tcPr>
            <w:tcW w:w="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6</w:t>
            </w:r>
          </w:p>
        </w:tc>
        <w:tc>
          <w:tcPr>
            <w:tcW w:w="2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法律专责等其他管理（具有工程项目各类合同规范化管理、经济纠纷预判及处理等相关理论水平，有相关经验者优先考虑）</w:t>
            </w:r>
          </w:p>
        </w:tc>
        <w:tc>
          <w:tcPr>
            <w:tcW w:w="7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ascii="宋体" w:hAnsi="宋体" w:cs="宋体"/>
                <w:color w:val="333333"/>
                <w:spacing w:val="8"/>
                <w:sz w:val="21"/>
                <w:szCs w:val="21"/>
              </w:rPr>
              <w:t>1</w:t>
            </w:r>
          </w:p>
        </w:tc>
        <w:tc>
          <w:tcPr>
            <w:tcW w:w="115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全日制本科及以上</w:t>
            </w:r>
          </w:p>
        </w:tc>
        <w:tc>
          <w:tcPr>
            <w:tcW w:w="325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法学，知识产权，诉讼法，法律，经济法律事务，经济学等专业。</w:t>
            </w:r>
          </w:p>
        </w:tc>
      </w:tr>
      <w:tr>
        <w:tblPrEx>
          <w:tblLayout w:type="fixed"/>
          <w:tblCellMar>
            <w:top w:w="0" w:type="dxa"/>
            <w:left w:w="0" w:type="dxa"/>
            <w:bottom w:w="0" w:type="dxa"/>
            <w:right w:w="0" w:type="dxa"/>
          </w:tblCellMar>
        </w:tblPrEx>
        <w:trPr>
          <w:trHeight w:val="608" w:hRule="atLeast"/>
        </w:trPr>
        <w:tc>
          <w:tcPr>
            <w:tcW w:w="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合计</w:t>
            </w:r>
          </w:p>
        </w:tc>
        <w:tc>
          <w:tcPr>
            <w:tcW w:w="7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t>30</w:t>
            </w:r>
          </w:p>
        </w:tc>
        <w:tc>
          <w:tcPr>
            <w:tcW w:w="115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325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bl>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五、报名条件</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（一）基本条件</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1.拥护中华人民共和国宪法，维护祖国统一和民族团结，反对民族分裂和非法宗教活动；</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2、认同企业管理模式及企业文化，遵守企业规章制度和员工从业守则；</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3.具有较强的系统专业理论基础知识，符合招聘专业及学历要求；</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4.应聘人员年龄一般不超过35周岁；</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5.具有良好的道德品行和正常履行职责的身体条件，具有独立行为能力和劳动能力的遵纪守法自然人；</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6.有相关专业资格证者可适当放宽相关要求。</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（二）有下列情况之一者不予招录</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1.受过刑事处罚的；</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2.处于党纪、政纪处分期的；</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3.涉嫌违纪违法</w:t>
      </w:r>
      <w:bookmarkStart w:id="0" w:name="_GoBack"/>
      <w:bookmarkEnd w:id="0"/>
      <w:r>
        <w:rPr>
          <w:rFonts w:ascii="??_GB2312" w:hAnsi="Microsoft YaHei UI" w:eastAsia="Times New Roman" w:cs="??_GB2312"/>
          <w:color w:val="000000"/>
          <w:spacing w:val="8"/>
          <w:sz w:val="31"/>
          <w:szCs w:val="31"/>
          <w:shd w:val="clear" w:color="auto" w:fill="FFFFFF"/>
        </w:rPr>
        <w:t>正在接受调查的；</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31"/>
          <w:szCs w:val="31"/>
          <w:shd w:val="clear" w:color="auto" w:fill="FFFFFF"/>
        </w:rPr>
        <w:t>4.其他不宜招聘情形的。</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六、招聘程序</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（一）网上报名</w:t>
      </w:r>
    </w:p>
    <w:p>
      <w:pPr>
        <w:pStyle w:val="2"/>
        <w:widowControl/>
        <w:shd w:val="clear" w:color="auto" w:fill="FFFFFF"/>
        <w:spacing w:beforeAutospacing="0" w:afterAutospacing="0" w:line="585" w:lineRule="atLeast"/>
        <w:ind w:firstLine="652" w:firstLineChars="200"/>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1.</w:t>
      </w:r>
      <w:r>
        <w:rPr>
          <w:rFonts w:ascii="??_GB2312" w:hAnsi="Microsoft YaHei UI Western" w:eastAsia="Times New Roman" w:cs="??_GB2312"/>
          <w:color w:val="333333"/>
          <w:spacing w:val="8"/>
          <w:sz w:val="31"/>
          <w:szCs w:val="31"/>
          <w:shd w:val="clear" w:color="auto" w:fill="FFFFFF"/>
        </w:rPr>
        <w:t> </w:t>
      </w:r>
      <w:r>
        <w:rPr>
          <w:rFonts w:ascii="??_GB2312" w:hAnsi="宋体" w:eastAsia="Times New Roman" w:cs="??_GB2312"/>
          <w:color w:val="333333"/>
          <w:sz w:val="32"/>
          <w:szCs w:val="32"/>
          <w:shd w:val="clear" w:color="auto" w:fill="FFFFFF"/>
        </w:rPr>
        <w:t>通过第一师阿拉尔市政务网发布招聘信息，符合条件的应聘人员</w:t>
      </w:r>
      <w:r>
        <w:rPr>
          <w:rFonts w:ascii="??_GB2312" w:hAnsi="Microsoft YaHei UI" w:eastAsia="Times New Roman" w:cs="??_GB2312"/>
          <w:color w:val="333333"/>
          <w:spacing w:val="8"/>
          <w:sz w:val="31"/>
          <w:szCs w:val="31"/>
          <w:shd w:val="clear" w:color="auto" w:fill="FFFFFF"/>
        </w:rPr>
        <w:t>请下载《水利水电工程有限公司公开招聘申请表》（见附件1），按要求填写信息；</w:t>
      </w:r>
    </w:p>
    <w:p>
      <w:pPr>
        <w:pStyle w:val="2"/>
        <w:widowControl/>
        <w:shd w:val="clear" w:color="auto" w:fill="FFFFFF"/>
        <w:spacing w:beforeAutospacing="0" w:afterAutospacing="0" w:line="585" w:lineRule="atLeast"/>
        <w:ind w:firstLine="652" w:firstLineChars="200"/>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2.</w:t>
      </w:r>
      <w:r>
        <w:rPr>
          <w:rFonts w:ascii="??_GB2312" w:hAnsi="Microsoft YaHei UI Western" w:eastAsia="Times New Roman" w:cs="??_GB2312"/>
          <w:color w:val="333333"/>
          <w:spacing w:val="8"/>
          <w:sz w:val="31"/>
          <w:szCs w:val="31"/>
          <w:shd w:val="clear" w:color="auto" w:fill="FFFFFF"/>
        </w:rPr>
        <w:t> </w:t>
      </w:r>
      <w:r>
        <w:rPr>
          <w:rFonts w:ascii="??_GB2312" w:hAnsi="Microsoft YaHei UI" w:eastAsia="Times New Roman" w:cs="??_GB2312"/>
          <w:color w:val="333333"/>
          <w:spacing w:val="8"/>
          <w:sz w:val="31"/>
          <w:szCs w:val="31"/>
          <w:shd w:val="clear" w:color="auto" w:fill="FFFFFF"/>
        </w:rPr>
        <w:t>提交以下证件电子版扫描件：身份证、户口本、毕业证、学籍在线验证报告、职称证件、资格资质证件等；</w:t>
      </w:r>
    </w:p>
    <w:p>
      <w:pPr>
        <w:pStyle w:val="2"/>
        <w:widowControl/>
        <w:shd w:val="clear" w:color="auto" w:fill="FFFFFF"/>
        <w:spacing w:beforeAutospacing="0" w:afterAutospacing="0" w:line="585" w:lineRule="atLeast"/>
        <w:ind w:firstLine="645"/>
        <w:jc w:val="both"/>
        <w:rPr>
          <w:rFonts w:ascii="Microsoft YaHei UI" w:hAnsi="Microsoft YaHei UI" w:eastAsia="Times New Roman"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3.以上资料须整理为压缩文件，</w:t>
      </w:r>
      <w:r>
        <w:rPr>
          <w:rFonts w:ascii="??_GB2312" w:hAnsi="宋体" w:eastAsia="Times New Roman" w:cs="??_GB2312"/>
          <w:color w:val="333333"/>
          <w:sz w:val="32"/>
          <w:szCs w:val="32"/>
          <w:shd w:val="clear" w:color="auto" w:fill="FFFFFF"/>
        </w:rPr>
        <w:t>邮件标题为“应聘岗位+应聘者姓名”</w:t>
      </w:r>
      <w:r>
        <w:rPr>
          <w:rFonts w:ascii="??_GB2312" w:hAnsi="Microsoft YaHei UI" w:eastAsia="Times New Roman" w:cs="??_GB2312"/>
          <w:color w:val="333333"/>
          <w:spacing w:val="8"/>
          <w:sz w:val="31"/>
          <w:szCs w:val="31"/>
          <w:shd w:val="clear" w:color="auto" w:fill="FFFFFF"/>
        </w:rPr>
        <w:t>发送至邮箱：474797067</w:t>
      </w:r>
      <w:r>
        <w:rPr>
          <w:rFonts w:ascii="微软雅黑" w:hAnsi="微软雅黑" w:eastAsia="微软雅黑" w:cs="微软雅黑"/>
          <w:color w:val="333333"/>
          <w:sz w:val="27"/>
          <w:szCs w:val="27"/>
          <w:shd w:val="clear" w:color="auto" w:fill="FFFFFF"/>
        </w:rPr>
        <w:t>@qq.com</w:t>
      </w:r>
      <w:r>
        <w:rPr>
          <w:rFonts w:ascii="??_GB2312" w:hAnsi="Microsoft YaHei UI" w:eastAsia="Times New Roman" w:cs="??_GB2312"/>
          <w:color w:val="333333"/>
          <w:spacing w:val="8"/>
          <w:sz w:val="31"/>
          <w:szCs w:val="31"/>
          <w:shd w:val="clear" w:color="auto" w:fill="FFFFFF"/>
        </w:rPr>
        <w:t>。</w:t>
      </w:r>
    </w:p>
    <w:p>
      <w:pPr>
        <w:pStyle w:val="2"/>
        <w:widowControl/>
        <w:shd w:val="clear" w:color="auto" w:fill="FFFFFF"/>
        <w:spacing w:beforeAutospacing="0" w:afterAutospacing="0" w:line="560" w:lineRule="atLeast"/>
        <w:ind w:firstLine="634"/>
        <w:jc w:val="both"/>
        <w:rPr>
          <w:rFonts w:ascii="??_GB2312" w:eastAsia="Times New Roman" w:cs="??_GB2312"/>
          <w:color w:val="333333"/>
          <w:sz w:val="32"/>
          <w:szCs w:val="32"/>
        </w:rPr>
      </w:pPr>
      <w:r>
        <w:rPr>
          <w:rFonts w:ascii="??_GB2312" w:eastAsia="Times New Roman" w:cs="??_GB2312"/>
          <w:color w:val="333333"/>
          <w:sz w:val="32"/>
          <w:szCs w:val="32"/>
          <w:shd w:val="clear" w:color="auto" w:fill="FFFFFF"/>
        </w:rPr>
        <w:t>（二）现场报名：本人携带上述相关材料复印件，前往我公司人力资源部进行报名。</w:t>
      </w:r>
    </w:p>
    <w:p>
      <w:pPr>
        <w:pStyle w:val="2"/>
        <w:widowControl/>
        <w:shd w:val="clear" w:color="auto" w:fill="FFFFFF"/>
        <w:spacing w:beforeAutospacing="0" w:afterAutospacing="0" w:line="560" w:lineRule="atLeast"/>
        <w:ind w:firstLine="562"/>
        <w:jc w:val="both"/>
        <w:rPr>
          <w:rFonts w:ascii="??_GB2312" w:eastAsia="Times New Roman" w:cs="??_GB2312"/>
          <w:color w:val="333333"/>
          <w:sz w:val="32"/>
          <w:szCs w:val="32"/>
        </w:rPr>
      </w:pPr>
      <w:r>
        <w:rPr>
          <w:rFonts w:ascii="??_GB2312" w:eastAsia="Times New Roman" w:cs="??_GB2312"/>
          <w:color w:val="333333"/>
          <w:sz w:val="32"/>
          <w:szCs w:val="32"/>
          <w:shd w:val="clear" w:color="auto" w:fill="FFFFFF"/>
        </w:rPr>
        <w:t>报名地址：新疆阿拉尔幸福南路118号水利水电工程有限公司人力资源部</w:t>
      </w:r>
    </w:p>
    <w:p>
      <w:pPr>
        <w:pStyle w:val="2"/>
        <w:widowControl/>
        <w:shd w:val="clear" w:color="auto" w:fill="FFFFFF"/>
        <w:spacing w:beforeAutospacing="0" w:afterAutospacing="0" w:line="585" w:lineRule="atLeast"/>
        <w:ind w:firstLine="645"/>
        <w:jc w:val="both"/>
        <w:rPr>
          <w:rFonts w:ascii="??_GB2312" w:hAnsi="Microsoft YaHei UI" w:eastAsia="Times New Roman" w:cs="??_GB2312"/>
          <w:color w:val="333333"/>
          <w:spacing w:val="8"/>
          <w:sz w:val="31"/>
          <w:szCs w:val="31"/>
          <w:shd w:val="clear" w:color="auto" w:fill="FFFFFF"/>
        </w:rPr>
      </w:pPr>
      <w:r>
        <w:rPr>
          <w:rFonts w:ascii="??_GB2312" w:hAnsi="Microsoft YaHei UI" w:eastAsia="Times New Roman" w:cs="??_GB2312"/>
          <w:color w:val="333333"/>
          <w:spacing w:val="8"/>
          <w:sz w:val="31"/>
          <w:szCs w:val="31"/>
          <w:shd w:val="clear" w:color="auto" w:fill="FFFFFF"/>
        </w:rPr>
        <w:t>联系人：薛女士</w:t>
      </w:r>
    </w:p>
    <w:p>
      <w:pPr>
        <w:pStyle w:val="2"/>
        <w:widowControl/>
        <w:shd w:val="clear" w:color="auto" w:fill="FFFFFF"/>
        <w:spacing w:beforeAutospacing="0" w:afterAutospacing="0" w:line="585" w:lineRule="atLeast"/>
        <w:ind w:firstLine="645"/>
        <w:jc w:val="both"/>
        <w:rPr>
          <w:rFonts w:ascii="??_GB2312" w:hAnsi="Microsoft YaHei UI" w:eastAsia="Times New Roman" w:cs="??_GB2312"/>
          <w:color w:val="333333"/>
          <w:spacing w:val="8"/>
          <w:sz w:val="31"/>
          <w:szCs w:val="31"/>
          <w:shd w:val="clear" w:color="auto" w:fill="FFFFFF"/>
        </w:rPr>
      </w:pPr>
      <w:r>
        <w:rPr>
          <w:rFonts w:ascii="??_GB2312" w:hAnsi="Microsoft YaHei UI" w:eastAsia="Times New Roman" w:cs="??_GB2312"/>
          <w:color w:val="333333"/>
          <w:spacing w:val="8"/>
          <w:sz w:val="31"/>
          <w:szCs w:val="31"/>
          <w:shd w:val="clear" w:color="auto" w:fill="FFFFFF"/>
        </w:rPr>
        <w:t>咨询电话：0997-6350255</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（三）资格审查</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根据岗位资格条件及应聘者提交的证明材料进行资格审查。公司通过电话、短信及邮件等方式通知审查通过者参加面试，未通过者不再另行通知。</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（四）面试</w:t>
      </w:r>
    </w:p>
    <w:p>
      <w:pPr>
        <w:pStyle w:val="2"/>
        <w:widowControl/>
        <w:shd w:val="clear" w:color="auto" w:fill="FFFFFF"/>
        <w:spacing w:beforeAutospacing="0" w:afterAutospacing="0" w:line="585" w:lineRule="atLeast"/>
        <w:ind w:firstLine="645"/>
        <w:jc w:val="both"/>
        <w:rPr>
          <w:rFonts w:ascii="Microsoft YaHei UI" w:hAnsi="Microsoft YaHei UI" w:eastAsia="Times New Roman"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所有通过资格审查的应聘者需参加面试，时间、地点另行通知。面试成绩总分100分，合格分数线60分，择优录取，不合格不予录取。</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（四）入职体检、政审</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体检：按各专业排名确定拟录用人选，由公司统一指定到县级以上医院进行身体健康体检，费用自理，拟录用人员参照《公务员录用体检通用标准》。</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政审：</w:t>
      </w:r>
      <w:r>
        <w:rPr>
          <w:rFonts w:ascii="??_GB2312" w:hAnsi="宋体" w:eastAsia="Times New Roman" w:cs="??_GB2312"/>
          <w:color w:val="333333"/>
          <w:sz w:val="32"/>
          <w:szCs w:val="32"/>
          <w:shd w:val="clear" w:color="auto" w:fill="FFFFFF"/>
        </w:rPr>
        <w:t>应聘人员有工作单位的，在面试通过且体检合格，拟录用前，出具政审材料；暂无工作单位的由居住地派出所出具无违法证明材料</w:t>
      </w:r>
      <w:r>
        <w:rPr>
          <w:rFonts w:ascii="??_GB2312" w:hAnsi="Microsoft YaHei UI" w:eastAsia="Times New Roman" w:cs="??_GB2312"/>
          <w:color w:val="333333"/>
          <w:spacing w:val="8"/>
          <w:sz w:val="31"/>
          <w:szCs w:val="31"/>
          <w:shd w:val="clear" w:color="auto" w:fill="FFFFFF"/>
        </w:rPr>
        <w:t>。</w:t>
      </w:r>
    </w:p>
    <w:p>
      <w:pPr>
        <w:pStyle w:val="2"/>
        <w:widowControl/>
        <w:shd w:val="clear" w:color="auto" w:fill="FFFFFF"/>
        <w:spacing w:beforeAutospacing="0" w:afterAutospacing="0" w:line="585" w:lineRule="atLeast"/>
        <w:ind w:firstLine="645"/>
        <w:jc w:val="both"/>
        <w:rPr>
          <w:rFonts w:ascii="??_GB2312" w:hAnsi="Microsoft YaHei UI" w:eastAsia="Times New Roman" w:cs="??_GB2312"/>
          <w:color w:val="333333"/>
          <w:spacing w:val="8"/>
          <w:sz w:val="31"/>
          <w:szCs w:val="31"/>
          <w:shd w:val="clear" w:color="auto" w:fill="FFFFFF"/>
        </w:rPr>
      </w:pPr>
      <w:r>
        <w:rPr>
          <w:rFonts w:ascii="??_GB2312" w:hAnsi="Microsoft YaHei UI" w:eastAsia="Times New Roman" w:cs="??_GB2312"/>
          <w:color w:val="333333"/>
          <w:spacing w:val="8"/>
          <w:sz w:val="31"/>
          <w:szCs w:val="31"/>
          <w:shd w:val="clear" w:color="auto" w:fill="FFFFFF"/>
        </w:rPr>
        <w:t>（五）公示</w:t>
      </w:r>
      <w:r>
        <w:rPr>
          <w:rFonts w:ascii="??_GB2312" w:hAnsi="Microsoft YaHei UI Western" w:eastAsia="Times New Roman" w:cs="??_GB2312"/>
          <w:color w:val="333333"/>
          <w:spacing w:val="8"/>
          <w:sz w:val="31"/>
          <w:szCs w:val="31"/>
          <w:shd w:val="clear" w:color="auto" w:fill="FFFFFF"/>
        </w:rPr>
        <w:t>    </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公司经过报名、资格审查、面试、体检、政审程序后，根据各岗位综合成绩分类排名确定拟录用人员，经公司研究后，将拟录取名单在公司公示5个工作日，接受社会监督。</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（六）签订就业协议：公示期结束未接到投诉人员，公司与拟录取人员签订《拟录用通知书》，凭《拟录用通知书》，按通知时间和要求携带相关证件，到公司报到，办理录用手续与公司签订劳动合同。</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（七）补充录用：若被录用人放弃或体检、政审不合格的，不能按公司要求办理入职手续等，由公司决定按照各岗位综合成绩排名依次补录一次。</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（八）招聘分配</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本次所招聘人员一经录用，首先分配到公司基层单位施工一线，经过锻炼按公司程序进入适合的专业工作岗位。</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七、有关待遇</w:t>
      </w:r>
    </w:p>
    <w:p>
      <w:pPr>
        <w:pStyle w:val="2"/>
        <w:widowControl/>
        <w:shd w:val="clear" w:color="auto" w:fill="FFFFFF"/>
        <w:spacing w:beforeAutospacing="0" w:afterAutospacing="0" w:line="585" w:lineRule="atLeast"/>
        <w:ind w:firstLine="645"/>
        <w:jc w:val="both"/>
        <w:rPr>
          <w:rFonts w:ascii="Microsoft YaHei UI" w:hAnsi="Microsoft YaHei UI" w:eastAsia="Times New Roman"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录用后按国家相关政策享受</w:t>
      </w:r>
      <w:r>
        <w:rPr>
          <w:rFonts w:ascii="??_GB2312" w:hAnsi="Microsoft YaHei UI Western" w:eastAsia="Times New Roman" w:cs="??_GB2312"/>
          <w:color w:val="333333"/>
          <w:spacing w:val="8"/>
          <w:sz w:val="31"/>
          <w:szCs w:val="31"/>
          <w:shd w:val="clear" w:color="auto" w:fill="FFFFFF"/>
        </w:rPr>
        <w:t>“</w:t>
      </w:r>
      <w:r>
        <w:rPr>
          <w:rFonts w:ascii="??_GB2312" w:hAnsi="Microsoft YaHei UI" w:eastAsia="Times New Roman" w:cs="??_GB2312"/>
          <w:color w:val="333333"/>
          <w:spacing w:val="8"/>
          <w:sz w:val="31"/>
          <w:szCs w:val="31"/>
          <w:shd w:val="clear" w:color="auto" w:fill="FFFFFF"/>
        </w:rPr>
        <w:t>五项保险</w:t>
      </w:r>
      <w:r>
        <w:rPr>
          <w:rFonts w:ascii="??_GB2312" w:hAnsi="Microsoft YaHei UI Western" w:eastAsia="Times New Roman" w:cs="??_GB2312"/>
          <w:color w:val="333333"/>
          <w:spacing w:val="8"/>
          <w:sz w:val="31"/>
          <w:szCs w:val="31"/>
          <w:shd w:val="clear" w:color="auto" w:fill="FFFFFF"/>
        </w:rPr>
        <w:t>”</w:t>
      </w:r>
      <w:r>
        <w:rPr>
          <w:rFonts w:ascii="??_GB2312" w:hAnsi="Microsoft YaHei UI" w:eastAsia="Times New Roman" w:cs="??_GB2312"/>
          <w:color w:val="333333"/>
          <w:spacing w:val="8"/>
          <w:sz w:val="31"/>
          <w:szCs w:val="31"/>
          <w:shd w:val="clear" w:color="auto" w:fill="FFFFFF"/>
        </w:rPr>
        <w:t>并按公司规定享受住房公积金及相关福利待遇。应聘者一经录用，与公司签订3年期劳动合同，试用期为六个月，试用期间按公司薪酬制度规定支付工资报酬，应届大专学历试用期工资 4000</w:t>
      </w:r>
      <w:r>
        <w:rPr>
          <w:rFonts w:ascii="??_GB2312" w:hAnsi="Microsoft YaHei UI Western" w:eastAsia="Times New Roman" w:cs="??_GB2312"/>
          <w:color w:val="333333"/>
          <w:spacing w:val="8"/>
          <w:sz w:val="31"/>
          <w:szCs w:val="31"/>
          <w:shd w:val="clear" w:color="auto" w:fill="FFFFFF"/>
        </w:rPr>
        <w:t> </w:t>
      </w:r>
      <w:r>
        <w:rPr>
          <w:rFonts w:ascii="??_GB2312" w:hAnsi="Microsoft YaHei UI" w:eastAsia="Times New Roman" w:cs="??_GB2312"/>
          <w:color w:val="333333"/>
          <w:spacing w:val="8"/>
          <w:sz w:val="31"/>
          <w:szCs w:val="31"/>
          <w:shd w:val="clear" w:color="auto" w:fill="FFFFFF"/>
        </w:rPr>
        <w:t>元/月，应届本科学历试用期工资4500</w:t>
      </w:r>
      <w:r>
        <w:rPr>
          <w:rFonts w:ascii="??_GB2312" w:hAnsi="Microsoft YaHei UI Western" w:eastAsia="Times New Roman" w:cs="??_GB2312"/>
          <w:color w:val="333333"/>
          <w:spacing w:val="8"/>
          <w:sz w:val="31"/>
          <w:szCs w:val="31"/>
          <w:shd w:val="clear" w:color="auto" w:fill="FFFFFF"/>
        </w:rPr>
        <w:t> </w:t>
      </w:r>
      <w:r>
        <w:rPr>
          <w:rFonts w:ascii="??_GB2312" w:hAnsi="Microsoft YaHei UI" w:eastAsia="Times New Roman" w:cs="??_GB2312"/>
          <w:color w:val="333333"/>
          <w:spacing w:val="8"/>
          <w:sz w:val="31"/>
          <w:szCs w:val="31"/>
          <w:shd w:val="clear" w:color="auto" w:fill="FFFFFF"/>
        </w:rPr>
        <w:t>元/月，试用期满后进行考核，考核合格按期转正。有工作经验和相关资格证书的，按工作年限和能力按相关岗位予以聘任并享受相应岗位待遇。</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hint="eastAsia" w:ascii="黑体" w:hAnsi="宋体" w:eastAsia="黑体" w:cs="黑体"/>
          <w:color w:val="000000"/>
          <w:spacing w:val="8"/>
          <w:sz w:val="31"/>
          <w:szCs w:val="31"/>
          <w:shd w:val="clear" w:color="auto" w:fill="FFFFFF"/>
        </w:rPr>
        <w:t>八、其他事项</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1.报名截止日期：2021年6月10日19时；</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2.应聘人员对个人填报信息的真实性、准确性、完整性负责。凡弄虚作假者，一经查实，立即取消应聘资格。已录用的，一经查实，公司将解除与其签订的劳动合同。</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3.面试、体检地点均在阿拉尔市，产生的交通、食宿、体检费用自理；</w:t>
      </w:r>
    </w:p>
    <w:p>
      <w:pPr>
        <w:pStyle w:val="2"/>
        <w:widowControl/>
        <w:shd w:val="clear" w:color="auto" w:fill="FFFFFF"/>
        <w:spacing w:beforeAutospacing="0" w:afterAutospacing="0" w:line="585" w:lineRule="atLeast"/>
        <w:ind w:firstLine="645"/>
        <w:jc w:val="both"/>
        <w:rPr>
          <w:rFonts w:ascii="??_GB2312" w:hAnsi="Microsoft YaHei UI" w:eastAsia="Times New Roman" w:cs="??_GB2312"/>
          <w:color w:val="333333"/>
          <w:spacing w:val="8"/>
          <w:sz w:val="31"/>
          <w:szCs w:val="31"/>
          <w:shd w:val="clear" w:color="auto" w:fill="FFFFFF"/>
        </w:rPr>
      </w:pPr>
      <w:r>
        <w:rPr>
          <w:rFonts w:ascii="??_GB2312" w:hAnsi="Microsoft YaHei UI" w:eastAsia="Times New Roman" w:cs="??_GB2312"/>
          <w:color w:val="333333"/>
          <w:spacing w:val="8"/>
          <w:sz w:val="31"/>
          <w:szCs w:val="31"/>
          <w:shd w:val="clear" w:color="auto" w:fill="FFFFFF"/>
        </w:rPr>
        <w:t>4.报考人员必须提交准确、畅通的联系电话及邮箱地址，以防错过相关考试时间安排和重要信息提示。</w:t>
      </w:r>
      <w:r>
        <w:rPr>
          <w:rFonts w:ascii="??_GB2312" w:hAnsi="Microsoft YaHei UI Western" w:eastAsia="Times New Roman" w:cs="??_GB2312"/>
          <w:color w:val="333333"/>
          <w:spacing w:val="8"/>
          <w:sz w:val="31"/>
          <w:szCs w:val="31"/>
          <w:shd w:val="clear" w:color="auto" w:fill="FFFFFF"/>
        </w:rPr>
        <w:t>  </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5.我公司在招聘过程中不收取报名费、中介费、手续费、资料费等任何费用。</w:t>
      </w:r>
    </w:p>
    <w:p>
      <w:pPr>
        <w:pStyle w:val="2"/>
        <w:widowControl/>
        <w:shd w:val="clear" w:color="auto" w:fill="FFFFFF"/>
        <w:spacing w:beforeAutospacing="0" w:afterAutospacing="0" w:line="585" w:lineRule="atLeast"/>
        <w:ind w:firstLine="645"/>
        <w:jc w:val="both"/>
        <w:rPr>
          <w:rFonts w:ascii="??_GB2312" w:hAnsi="Microsoft YaHei UI" w:eastAsia="Times New Roman" w:cs="??_GB2312"/>
          <w:color w:val="333333"/>
          <w:spacing w:val="8"/>
          <w:sz w:val="31"/>
          <w:szCs w:val="31"/>
          <w:shd w:val="clear" w:color="auto" w:fill="FFFFFF"/>
        </w:rPr>
      </w:pPr>
      <w:r>
        <w:rPr>
          <w:rFonts w:ascii="??_GB2312" w:hAnsi="Microsoft YaHei UI" w:eastAsia="Times New Roman" w:cs="??_GB2312"/>
          <w:color w:val="333333"/>
          <w:spacing w:val="8"/>
          <w:sz w:val="31"/>
          <w:szCs w:val="31"/>
          <w:shd w:val="clear" w:color="auto" w:fill="FFFFFF"/>
        </w:rPr>
        <w:t>6.未经公司授权的其他任何网站或机构发布的招聘信息均为虚假信息，敬请广大应聘者注意。对于发布虚假招聘信息的个人或机构，我公司保留其追究法律责任的权利。</w:t>
      </w:r>
      <w:r>
        <w:rPr>
          <w:rFonts w:ascii="??_GB2312" w:hAnsi="Microsoft YaHei UI Western" w:eastAsia="Times New Roman" w:cs="??_GB2312"/>
          <w:color w:val="333333"/>
          <w:spacing w:val="8"/>
          <w:sz w:val="31"/>
          <w:szCs w:val="31"/>
          <w:shd w:val="clear" w:color="auto" w:fill="FFFFFF"/>
        </w:rPr>
        <w:t>   </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附件：</w:t>
      </w:r>
    </w:p>
    <w:p>
      <w:pPr>
        <w:pStyle w:val="2"/>
        <w:widowControl/>
        <w:shd w:val="clear" w:color="auto" w:fill="FFFFFF"/>
        <w:spacing w:beforeAutospacing="0" w:afterAutospacing="0" w:line="585" w:lineRule="atLeast"/>
        <w:ind w:firstLine="645"/>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1.《水利水电工程有限公司公开招聘申请表》</w:t>
      </w:r>
    </w:p>
    <w:p>
      <w:pPr>
        <w:pStyle w:val="2"/>
        <w:widowControl/>
        <w:shd w:val="clear" w:color="auto" w:fill="FFFFFF"/>
        <w:spacing w:beforeAutospacing="0" w:afterAutospacing="0" w:line="585" w:lineRule="atLeast"/>
        <w:jc w:val="both"/>
        <w:rPr>
          <w:rFonts w:ascii="Microsoft YaHei UI" w:hAnsi="Microsoft YaHei UI" w:eastAsia="Microsoft YaHei UI" w:cs="Microsoft YaHei UI"/>
          <w:color w:val="333333"/>
          <w:spacing w:val="8"/>
          <w:sz w:val="25"/>
          <w:szCs w:val="25"/>
        </w:rPr>
      </w:pPr>
      <w:r>
        <w:rPr>
          <w:rFonts w:ascii="??_GB2312" w:hAnsi="Microsoft YaHei UI Western" w:eastAsia="Times New Roman" w:cs="??_GB2312"/>
          <w:color w:val="333333"/>
          <w:spacing w:val="8"/>
          <w:sz w:val="31"/>
          <w:szCs w:val="31"/>
          <w:shd w:val="clear" w:color="auto" w:fill="FFFFFF"/>
        </w:rPr>
        <w:t> </w:t>
      </w:r>
    </w:p>
    <w:p>
      <w:pPr>
        <w:pStyle w:val="2"/>
        <w:widowControl/>
        <w:shd w:val="clear" w:color="auto" w:fill="FFFFFF"/>
        <w:spacing w:beforeAutospacing="0" w:afterAutospacing="0" w:line="585" w:lineRule="atLeast"/>
        <w:ind w:firstLine="645"/>
        <w:jc w:val="center"/>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333333"/>
          <w:spacing w:val="8"/>
          <w:sz w:val="31"/>
          <w:szCs w:val="31"/>
          <w:shd w:val="clear" w:color="auto" w:fill="FFFFFF"/>
        </w:rPr>
        <w:t>新疆阿拉尔水利水电工程有限公司</w:t>
      </w:r>
    </w:p>
    <w:p>
      <w:pPr>
        <w:pStyle w:val="2"/>
        <w:widowControl/>
        <w:shd w:val="clear" w:color="auto" w:fill="FFFFFF"/>
        <w:spacing w:beforeAutospacing="0" w:afterAutospacing="0" w:line="585" w:lineRule="atLeast"/>
        <w:ind w:firstLine="645"/>
        <w:jc w:val="both"/>
        <w:rPr>
          <w:rFonts w:ascii="??_GB2312" w:hAnsi="Microsoft YaHei UI" w:cs="??_GB2312"/>
          <w:color w:val="000000"/>
          <w:spacing w:val="8"/>
          <w:sz w:val="28"/>
          <w:szCs w:val="28"/>
          <w:shd w:val="clear" w:color="auto" w:fill="FFFFFF"/>
        </w:rPr>
      </w:pPr>
      <w:r>
        <w:rPr>
          <w:rFonts w:ascii="??_GB2312" w:hAnsi="Microsoft YaHei UI Western" w:eastAsia="Times New Roman" w:cs="??_GB2312"/>
          <w:color w:val="333333"/>
          <w:spacing w:val="8"/>
          <w:sz w:val="31"/>
          <w:szCs w:val="31"/>
          <w:shd w:val="clear" w:color="auto" w:fill="FFFFFF"/>
        </w:rPr>
        <w:t>                              </w:t>
      </w:r>
      <w:r>
        <w:rPr>
          <w:rFonts w:ascii="??_GB2312" w:hAnsi="Microsoft YaHei UI" w:eastAsia="Times New Roman" w:cs="??_GB2312"/>
          <w:color w:val="333333"/>
          <w:spacing w:val="8"/>
          <w:sz w:val="31"/>
          <w:szCs w:val="31"/>
          <w:shd w:val="clear" w:color="auto" w:fill="FFFFFF"/>
        </w:rPr>
        <w:t>2021年5月11日</w:t>
      </w:r>
    </w:p>
    <w:p>
      <w:pPr>
        <w:pStyle w:val="2"/>
        <w:widowControl/>
        <w:shd w:val="clear" w:color="auto" w:fill="FFFFFF"/>
        <w:spacing w:beforeAutospacing="0" w:afterAutospacing="0"/>
        <w:jc w:val="both"/>
        <w:rPr>
          <w:rFonts w:ascii="Microsoft YaHei UI" w:hAnsi="Microsoft YaHei UI" w:eastAsia="Microsoft YaHei UI" w:cs="Microsoft YaHei UI"/>
          <w:color w:val="333333"/>
          <w:spacing w:val="8"/>
          <w:sz w:val="25"/>
          <w:szCs w:val="25"/>
        </w:rPr>
      </w:pPr>
      <w:r>
        <w:rPr>
          <w:rFonts w:ascii="??_GB2312" w:hAnsi="Microsoft YaHei UI" w:eastAsia="Times New Roman" w:cs="??_GB2312"/>
          <w:color w:val="000000"/>
          <w:spacing w:val="8"/>
          <w:sz w:val="28"/>
          <w:szCs w:val="28"/>
          <w:shd w:val="clear" w:color="auto" w:fill="FFFFFF"/>
        </w:rPr>
        <w:t>附件1</w:t>
      </w:r>
    </w:p>
    <w:p>
      <w:pPr>
        <w:pStyle w:val="2"/>
        <w:widowControl/>
        <w:shd w:val="clear" w:color="auto" w:fill="FFFFFF"/>
        <w:spacing w:beforeAutospacing="0" w:afterAutospacing="0"/>
        <w:jc w:val="center"/>
        <w:rPr>
          <w:rFonts w:ascii="Microsoft YaHei UI" w:hAnsi="Microsoft YaHei UI" w:eastAsia="Microsoft YaHei UI" w:cs="Microsoft YaHei UI"/>
          <w:color w:val="333333"/>
          <w:spacing w:val="8"/>
          <w:sz w:val="28"/>
          <w:szCs w:val="28"/>
        </w:rPr>
      </w:pPr>
      <w:r>
        <w:rPr>
          <w:rFonts w:hint="eastAsia" w:ascii="Microsoft YaHei UI" w:hAnsi="Microsoft YaHei UI" w:eastAsia="Microsoft YaHei UI" w:cs="Microsoft YaHei UI"/>
          <w:color w:val="333333"/>
          <w:spacing w:val="8"/>
          <w:sz w:val="28"/>
          <w:szCs w:val="28"/>
          <w:shd w:val="clear" w:color="auto" w:fill="FFFFFF"/>
        </w:rPr>
        <w:t>新疆阿拉尔水利水电工程有限公司公开招聘申请表</w:t>
      </w:r>
    </w:p>
    <w:p>
      <w:pPr>
        <w:pStyle w:val="2"/>
        <w:widowControl/>
        <w:shd w:val="clear" w:color="auto" w:fill="FFFFFF"/>
        <w:spacing w:beforeAutospacing="0" w:afterAutospacing="0"/>
        <w:jc w:val="center"/>
        <w:rPr>
          <w:rFonts w:ascii="Microsoft YaHei UI" w:hAnsi="Microsoft YaHei UI" w:eastAsia="Microsoft YaHei UI" w:cs="Microsoft YaHei UI"/>
          <w:color w:val="333333"/>
          <w:spacing w:val="8"/>
          <w:sz w:val="25"/>
          <w:szCs w:val="25"/>
        </w:rPr>
      </w:pPr>
      <w:r>
        <w:rPr>
          <w:rFonts w:hint="eastAsia" w:ascii="宋体" w:hAnsi="宋体" w:cs="宋体"/>
          <w:color w:val="333333"/>
          <w:spacing w:val="8"/>
          <w:sz w:val="21"/>
          <w:szCs w:val="21"/>
          <w:shd w:val="clear" w:color="auto" w:fill="FFFFFF"/>
        </w:rPr>
        <w:t>（本表是资格审核的重要依据，请如实、准确、完整、清晰填写）</w:t>
      </w:r>
    </w:p>
    <w:p>
      <w:pPr>
        <w:pStyle w:val="2"/>
        <w:widowControl/>
        <w:shd w:val="clear" w:color="auto" w:fill="FFFFFF"/>
        <w:spacing w:before="120" w:beforeAutospacing="0" w:afterAutospacing="0"/>
        <w:jc w:val="both"/>
        <w:rPr>
          <w:rFonts w:ascii="Microsoft YaHei UI" w:hAnsi="Microsoft YaHei UI" w:eastAsia="Microsoft YaHei UI" w:cs="Microsoft YaHei UI"/>
          <w:color w:val="333333"/>
          <w:spacing w:val="8"/>
          <w:sz w:val="25"/>
          <w:szCs w:val="25"/>
        </w:rPr>
      </w:pPr>
      <w:r>
        <w:rPr>
          <w:rStyle w:val="4"/>
          <w:rFonts w:hint="eastAsia" w:ascii="黑体" w:hAnsi="宋体" w:eastAsia="黑体" w:cs="黑体"/>
          <w:color w:val="333333"/>
          <w:spacing w:val="8"/>
          <w:sz w:val="21"/>
          <w:szCs w:val="21"/>
          <w:shd w:val="clear" w:color="auto" w:fill="FFFFFF"/>
        </w:rPr>
        <w:t>申请岗位：</w:t>
      </w:r>
    </w:p>
    <w:tbl>
      <w:tblPr>
        <w:tblStyle w:val="5"/>
        <w:tblW w:w="8916" w:type="dxa"/>
        <w:tblInd w:w="0" w:type="dxa"/>
        <w:tblLayout w:type="fixed"/>
        <w:tblCellMar>
          <w:top w:w="0" w:type="dxa"/>
          <w:left w:w="0" w:type="dxa"/>
          <w:bottom w:w="0" w:type="dxa"/>
          <w:right w:w="0" w:type="dxa"/>
        </w:tblCellMar>
      </w:tblPr>
      <w:tblGrid>
        <w:gridCol w:w="1100"/>
        <w:gridCol w:w="1191"/>
        <w:gridCol w:w="142"/>
        <w:gridCol w:w="972"/>
        <w:gridCol w:w="15"/>
        <w:gridCol w:w="130"/>
        <w:gridCol w:w="1016"/>
        <w:gridCol w:w="167"/>
        <w:gridCol w:w="1050"/>
        <w:gridCol w:w="600"/>
        <w:gridCol w:w="650"/>
        <w:gridCol w:w="1883"/>
      </w:tblGrid>
      <w:tr>
        <w:tblPrEx>
          <w:tblLayout w:type="fixed"/>
          <w:tblCellMar>
            <w:top w:w="0" w:type="dxa"/>
            <w:left w:w="0" w:type="dxa"/>
            <w:bottom w:w="0" w:type="dxa"/>
            <w:right w:w="0" w:type="dxa"/>
          </w:tblCellMar>
        </w:tblPrEx>
        <w:trPr>
          <w:trHeight w:val="510" w:hRule="atLeast"/>
        </w:trPr>
        <w:tc>
          <w:tcPr>
            <w:tcW w:w="1100" w:type="dxa"/>
            <w:tcBorders>
              <w:top w:val="single" w:color="000000" w:sz="12" w:space="0"/>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姓</w:t>
            </w:r>
            <w:r>
              <w:rPr>
                <w:rFonts w:eastAsia="Microsoft YaHei UI" w:cs="Calibri"/>
                <w:color w:val="333333"/>
                <w:spacing w:val="8"/>
                <w:sz w:val="21"/>
                <w:szCs w:val="21"/>
              </w:rPr>
              <w:t>   </w:t>
            </w:r>
            <w:r>
              <w:rPr>
                <w:rFonts w:hint="eastAsia" w:ascii="宋体" w:hAnsi="宋体" w:cs="宋体"/>
                <w:color w:val="333333"/>
                <w:spacing w:val="8"/>
                <w:sz w:val="21"/>
                <w:szCs w:val="21"/>
              </w:rPr>
              <w:t>名</w:t>
            </w:r>
          </w:p>
        </w:tc>
        <w:tc>
          <w:tcPr>
            <w:tcW w:w="1333" w:type="dxa"/>
            <w:gridSpan w:val="2"/>
            <w:tcBorders>
              <w:top w:val="single" w:color="000000" w:sz="12" w:space="0"/>
              <w:left w:val="nil"/>
              <w:bottom w:val="single" w:color="000000" w:sz="6" w:space="0"/>
              <w:right w:val="single" w:color="auto"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117" w:type="dxa"/>
            <w:gridSpan w:val="3"/>
            <w:tcBorders>
              <w:top w:val="single" w:color="000000" w:sz="12" w:space="0"/>
              <w:left w:val="nil"/>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性</w:t>
            </w:r>
            <w:r>
              <w:rPr>
                <w:rFonts w:eastAsia="Microsoft YaHei UI" w:cs="Calibri"/>
                <w:color w:val="333333"/>
                <w:spacing w:val="8"/>
                <w:sz w:val="21"/>
                <w:szCs w:val="21"/>
              </w:rPr>
              <w:t>   </w:t>
            </w:r>
            <w:r>
              <w:rPr>
                <w:rFonts w:hint="eastAsia" w:ascii="宋体" w:hAnsi="宋体" w:cs="宋体"/>
                <w:color w:val="333333"/>
                <w:spacing w:val="8"/>
                <w:sz w:val="21"/>
                <w:szCs w:val="21"/>
              </w:rPr>
              <w:t>别</w:t>
            </w:r>
          </w:p>
        </w:tc>
        <w:tc>
          <w:tcPr>
            <w:tcW w:w="1016" w:type="dxa"/>
            <w:tcBorders>
              <w:top w:val="single" w:color="000000" w:sz="12" w:space="0"/>
              <w:left w:val="nil"/>
              <w:bottom w:val="single" w:color="000000" w:sz="6"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217" w:type="dxa"/>
            <w:gridSpan w:val="2"/>
            <w:tcBorders>
              <w:top w:val="single" w:color="000000" w:sz="12" w:space="0"/>
              <w:left w:val="nil"/>
              <w:bottom w:val="single" w:color="000000" w:sz="6"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出生年月</w:t>
            </w:r>
          </w:p>
        </w:tc>
        <w:tc>
          <w:tcPr>
            <w:tcW w:w="1250" w:type="dxa"/>
            <w:gridSpan w:val="2"/>
            <w:tcBorders>
              <w:top w:val="single" w:color="000000" w:sz="12" w:space="0"/>
              <w:left w:val="nil"/>
              <w:bottom w:val="single" w:color="000000" w:sz="6"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883" w:type="dxa"/>
            <w:vMerge w:val="restart"/>
            <w:tcBorders>
              <w:top w:val="single" w:color="000000" w:sz="12" w:space="0"/>
              <w:left w:val="nil"/>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照片</w:t>
            </w:r>
          </w:p>
        </w:tc>
      </w:tr>
      <w:tr>
        <w:tblPrEx>
          <w:tblLayout w:type="fixed"/>
          <w:tblCellMar>
            <w:top w:w="0" w:type="dxa"/>
            <w:left w:w="0" w:type="dxa"/>
            <w:bottom w:w="0" w:type="dxa"/>
            <w:right w:w="0" w:type="dxa"/>
          </w:tblCellMar>
        </w:tblPrEx>
        <w:trPr>
          <w:trHeight w:val="510" w:hRule="atLeast"/>
        </w:trPr>
        <w:tc>
          <w:tcPr>
            <w:tcW w:w="1100" w:type="dxa"/>
            <w:tcBorders>
              <w:top w:val="nil"/>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民</w:t>
            </w:r>
            <w:r>
              <w:rPr>
                <w:rFonts w:eastAsia="Microsoft YaHei UI" w:cs="Calibri"/>
                <w:color w:val="333333"/>
                <w:spacing w:val="8"/>
                <w:sz w:val="21"/>
                <w:szCs w:val="21"/>
              </w:rPr>
              <w:t>    </w:t>
            </w:r>
            <w:r>
              <w:rPr>
                <w:rFonts w:hint="eastAsia" w:ascii="宋体" w:hAnsi="宋体" w:cs="宋体"/>
                <w:color w:val="333333"/>
                <w:spacing w:val="8"/>
                <w:sz w:val="21"/>
                <w:szCs w:val="21"/>
              </w:rPr>
              <w:t>族</w:t>
            </w:r>
          </w:p>
        </w:tc>
        <w:tc>
          <w:tcPr>
            <w:tcW w:w="1333"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1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籍</w:t>
            </w:r>
            <w:r>
              <w:rPr>
                <w:rFonts w:eastAsia="Microsoft YaHei UI" w:cs="Calibri"/>
                <w:color w:val="333333"/>
                <w:spacing w:val="8"/>
                <w:sz w:val="21"/>
                <w:szCs w:val="21"/>
              </w:rPr>
              <w:t>   </w:t>
            </w:r>
            <w:r>
              <w:rPr>
                <w:rFonts w:hint="eastAsia" w:ascii="宋体" w:hAnsi="宋体" w:cs="宋体"/>
                <w:color w:val="333333"/>
                <w:spacing w:val="8"/>
                <w:sz w:val="21"/>
                <w:szCs w:val="21"/>
              </w:rPr>
              <w:t>贯</w:t>
            </w:r>
          </w:p>
        </w:tc>
        <w:tc>
          <w:tcPr>
            <w:tcW w:w="1016" w:type="dxa"/>
            <w:tcBorders>
              <w:top w:val="nil"/>
              <w:left w:val="nil"/>
              <w:bottom w:val="single" w:color="auto" w:sz="4"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217" w:type="dxa"/>
            <w:gridSpan w:val="2"/>
            <w:tcBorders>
              <w:top w:val="nil"/>
              <w:left w:val="nil"/>
              <w:bottom w:val="single" w:color="auto" w:sz="4" w:space="0"/>
              <w:right w:val="single" w:color="auto"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出生地</w:t>
            </w:r>
          </w:p>
        </w:tc>
        <w:tc>
          <w:tcPr>
            <w:tcW w:w="1250" w:type="dxa"/>
            <w:gridSpan w:val="2"/>
            <w:tcBorders>
              <w:top w:val="nil"/>
              <w:left w:val="nil"/>
              <w:bottom w:val="single" w:color="auto" w:sz="4"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883" w:type="dxa"/>
            <w:vMerge w:val="continue"/>
            <w:tcBorders>
              <w:left w:val="nil"/>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510" w:hRule="atLeast"/>
        </w:trPr>
        <w:tc>
          <w:tcPr>
            <w:tcW w:w="1100" w:type="dxa"/>
            <w:tcBorders>
              <w:top w:val="nil"/>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政治面貌</w:t>
            </w:r>
          </w:p>
        </w:tc>
        <w:tc>
          <w:tcPr>
            <w:tcW w:w="1333"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117" w:type="dxa"/>
            <w:gridSpan w:val="3"/>
            <w:tcBorders>
              <w:top w:val="nil"/>
              <w:left w:val="nil"/>
              <w:bottom w:val="single" w:color="000000" w:sz="6"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入党时间</w:t>
            </w:r>
          </w:p>
        </w:tc>
        <w:tc>
          <w:tcPr>
            <w:tcW w:w="101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参加工作时间</w:t>
            </w:r>
          </w:p>
        </w:tc>
        <w:tc>
          <w:tcPr>
            <w:tcW w:w="125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883" w:type="dxa"/>
            <w:vMerge w:val="continue"/>
            <w:tcBorders>
              <w:left w:val="nil"/>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510" w:hRule="atLeast"/>
        </w:trPr>
        <w:tc>
          <w:tcPr>
            <w:tcW w:w="1100" w:type="dxa"/>
            <w:tcBorders>
              <w:top w:val="nil"/>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专业技术职务</w:t>
            </w:r>
          </w:p>
        </w:tc>
        <w:tc>
          <w:tcPr>
            <w:tcW w:w="245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016" w:type="dxa"/>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执（职）业资格</w:t>
            </w:r>
          </w:p>
        </w:tc>
        <w:tc>
          <w:tcPr>
            <w:tcW w:w="2467" w:type="dxa"/>
            <w:gridSpan w:val="4"/>
            <w:tcBorders>
              <w:top w:val="single" w:color="auto" w:sz="4" w:space="0"/>
              <w:left w:val="nil"/>
              <w:bottom w:val="single" w:color="000000" w:sz="6"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883" w:type="dxa"/>
            <w:vMerge w:val="continue"/>
            <w:tcBorders>
              <w:left w:val="nil"/>
              <w:bottom w:val="single" w:color="000000" w:sz="6" w:space="0"/>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979" w:hRule="atLeast"/>
        </w:trPr>
        <w:tc>
          <w:tcPr>
            <w:tcW w:w="1100" w:type="dxa"/>
            <w:tcBorders>
              <w:top w:val="nil"/>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熟悉何种外语及外语级别</w:t>
            </w:r>
          </w:p>
        </w:tc>
        <w:tc>
          <w:tcPr>
            <w:tcW w:w="245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0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身份证号码</w:t>
            </w:r>
          </w:p>
        </w:tc>
        <w:tc>
          <w:tcPr>
            <w:tcW w:w="4350" w:type="dxa"/>
            <w:gridSpan w:val="5"/>
            <w:tcBorders>
              <w:top w:val="nil"/>
              <w:left w:val="nil"/>
              <w:bottom w:val="single" w:color="000000" w:sz="6" w:space="0"/>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435" w:hRule="atLeast"/>
        </w:trPr>
        <w:tc>
          <w:tcPr>
            <w:tcW w:w="1100" w:type="dxa"/>
            <w:vMerge w:val="restart"/>
            <w:tcBorders>
              <w:top w:val="nil"/>
              <w:left w:val="single" w:color="000000" w:sz="12" w:space="0"/>
              <w:bottom w:val="nil"/>
              <w:right w:val="single" w:color="auto" w:sz="4"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学历</w:t>
            </w:r>
          </w:p>
          <w:p>
            <w:pPr>
              <w:pStyle w:val="2"/>
              <w:widowControl/>
              <w:wordWrap w:val="0"/>
              <w:spacing w:beforeAutospacing="0" w:afterAutospacing="0" w:line="300" w:lineRule="atLeast"/>
              <w:jc w:val="center"/>
            </w:pPr>
            <w:r>
              <w:rPr>
                <w:rFonts w:hint="eastAsia" w:ascii="宋体" w:hAnsi="宋体" w:cs="宋体"/>
                <w:color w:val="333333"/>
                <w:spacing w:val="8"/>
                <w:sz w:val="21"/>
                <w:szCs w:val="21"/>
              </w:rPr>
              <w:t>学位</w:t>
            </w:r>
          </w:p>
        </w:tc>
        <w:tc>
          <w:tcPr>
            <w:tcW w:w="2305"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全日制教育</w:t>
            </w:r>
          </w:p>
        </w:tc>
        <w:tc>
          <w:tcPr>
            <w:tcW w:w="1161"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467"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院校系及专业</w:t>
            </w:r>
          </w:p>
        </w:tc>
        <w:tc>
          <w:tcPr>
            <w:tcW w:w="18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450" w:hRule="atLeast"/>
        </w:trPr>
        <w:tc>
          <w:tcPr>
            <w:tcW w:w="1100" w:type="dxa"/>
            <w:vMerge w:val="continue"/>
            <w:tcBorders>
              <w:top w:val="nil"/>
              <w:left w:val="single" w:color="000000" w:sz="12" w:space="0"/>
              <w:bottom w:val="nil"/>
              <w:right w:val="single" w:color="auto" w:sz="4"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c>
          <w:tcPr>
            <w:tcW w:w="2305"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在职教育</w:t>
            </w:r>
          </w:p>
        </w:tc>
        <w:tc>
          <w:tcPr>
            <w:tcW w:w="1161"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467"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院校系及专业</w:t>
            </w:r>
          </w:p>
        </w:tc>
        <w:tc>
          <w:tcPr>
            <w:tcW w:w="18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660" w:hRule="atLeast"/>
        </w:trPr>
        <w:tc>
          <w:tcPr>
            <w:tcW w:w="1100" w:type="dxa"/>
            <w:tcBorders>
              <w:top w:val="nil"/>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现工作单位</w:t>
            </w:r>
          </w:p>
          <w:p>
            <w:pPr>
              <w:pStyle w:val="2"/>
              <w:widowControl/>
              <w:wordWrap w:val="0"/>
              <w:spacing w:beforeAutospacing="0" w:afterAutospacing="0" w:line="300" w:lineRule="atLeast"/>
              <w:jc w:val="center"/>
            </w:pPr>
            <w:r>
              <w:rPr>
                <w:rFonts w:hint="eastAsia" w:ascii="宋体" w:hAnsi="宋体" w:cs="宋体"/>
                <w:color w:val="333333"/>
                <w:spacing w:val="8"/>
                <w:sz w:val="21"/>
                <w:szCs w:val="21"/>
              </w:rPr>
              <w:t>及职务</w:t>
            </w:r>
          </w:p>
        </w:tc>
        <w:tc>
          <w:tcPr>
            <w:tcW w:w="3466" w:type="dxa"/>
            <w:gridSpan w:val="6"/>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467"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285" w:lineRule="atLeast"/>
              <w:jc w:val="center"/>
            </w:pPr>
            <w:r>
              <w:rPr>
                <w:rFonts w:hint="eastAsia" w:ascii="宋体" w:hAnsi="宋体" w:cs="宋体"/>
                <w:color w:val="333333"/>
                <w:spacing w:val="8"/>
                <w:sz w:val="21"/>
                <w:szCs w:val="21"/>
              </w:rPr>
              <w:t>任现职时间</w:t>
            </w:r>
          </w:p>
        </w:tc>
        <w:tc>
          <w:tcPr>
            <w:tcW w:w="1883" w:type="dxa"/>
            <w:tcBorders>
              <w:top w:val="nil"/>
              <w:left w:val="nil"/>
              <w:bottom w:val="single" w:color="000000" w:sz="6"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675" w:hRule="atLeast"/>
        </w:trPr>
        <w:tc>
          <w:tcPr>
            <w:tcW w:w="1100" w:type="dxa"/>
            <w:tcBorders>
              <w:top w:val="nil"/>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300" w:lineRule="atLeast"/>
              <w:jc w:val="center"/>
            </w:pPr>
            <w:r>
              <w:rPr>
                <w:rFonts w:hint="eastAsia" w:ascii="宋体" w:hAnsi="宋体" w:cs="宋体"/>
                <w:color w:val="333333"/>
                <w:spacing w:val="8"/>
                <w:sz w:val="21"/>
                <w:szCs w:val="21"/>
              </w:rPr>
              <w:t>手机</w:t>
            </w:r>
          </w:p>
        </w:tc>
        <w:tc>
          <w:tcPr>
            <w:tcW w:w="3466" w:type="dxa"/>
            <w:gridSpan w:val="6"/>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467"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line="240" w:lineRule="atLeast"/>
              <w:jc w:val="center"/>
            </w:pPr>
            <w:r>
              <w:rPr>
                <w:rFonts w:eastAsia="Microsoft YaHei UI" w:cs="Calibri"/>
                <w:color w:val="333333"/>
                <w:spacing w:val="8"/>
                <w:sz w:val="21"/>
                <w:szCs w:val="21"/>
              </w:rPr>
              <w:t>EMAIL</w:t>
            </w:r>
            <w:r>
              <w:rPr>
                <w:rFonts w:hint="eastAsia" w:ascii="宋体" w:hAnsi="宋体" w:cs="宋体"/>
                <w:color w:val="333333"/>
                <w:spacing w:val="8"/>
                <w:sz w:val="21"/>
                <w:szCs w:val="21"/>
              </w:rPr>
              <w:t>邮箱</w:t>
            </w:r>
          </w:p>
        </w:tc>
        <w:tc>
          <w:tcPr>
            <w:tcW w:w="1883" w:type="dxa"/>
            <w:tcBorders>
              <w:top w:val="nil"/>
              <w:left w:val="nil"/>
              <w:bottom w:val="single" w:color="000000" w:sz="6"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1207" w:hRule="atLeast"/>
        </w:trPr>
        <w:tc>
          <w:tcPr>
            <w:tcW w:w="1100" w:type="dxa"/>
            <w:tcBorders>
              <w:top w:val="nil"/>
              <w:left w:val="single" w:color="000000" w:sz="12" w:space="0"/>
              <w:bottom w:val="single" w:color="000000" w:sz="6"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学历教育</w:t>
            </w:r>
          </w:p>
        </w:tc>
        <w:tc>
          <w:tcPr>
            <w:tcW w:w="7816" w:type="dxa"/>
            <w:gridSpan w:val="11"/>
            <w:tcBorders>
              <w:top w:val="nil"/>
              <w:left w:val="nil"/>
              <w:bottom w:val="single" w:color="000000" w:sz="6"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3465" w:hRule="atLeast"/>
        </w:trPr>
        <w:tc>
          <w:tcPr>
            <w:tcW w:w="1100" w:type="dxa"/>
            <w:tcBorders>
              <w:top w:val="nil"/>
              <w:left w:val="single" w:color="000000" w:sz="12" w:space="0"/>
              <w:bottom w:val="single" w:color="000000" w:sz="12"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jc w:val="both"/>
            </w:pPr>
            <w:r>
              <w:rPr>
                <w:rFonts w:hint="eastAsia" w:ascii="宋体" w:hAnsi="宋体" w:cs="宋体"/>
                <w:color w:val="333333"/>
                <w:spacing w:val="8"/>
                <w:sz w:val="21"/>
                <w:szCs w:val="21"/>
              </w:rPr>
              <w:t>本人主要工作学习经历</w:t>
            </w:r>
          </w:p>
        </w:tc>
        <w:tc>
          <w:tcPr>
            <w:tcW w:w="7816" w:type="dxa"/>
            <w:gridSpan w:val="11"/>
            <w:tcBorders>
              <w:top w:val="nil"/>
              <w:left w:val="nil"/>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3090" w:hRule="atLeast"/>
        </w:trPr>
        <w:tc>
          <w:tcPr>
            <w:tcW w:w="1100"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近年主要</w:t>
            </w:r>
          </w:p>
          <w:p>
            <w:pPr>
              <w:pStyle w:val="2"/>
              <w:widowControl/>
              <w:wordWrap w:val="0"/>
              <w:spacing w:beforeAutospacing="0" w:afterAutospacing="0"/>
              <w:jc w:val="center"/>
            </w:pPr>
            <w:r>
              <w:rPr>
                <w:rFonts w:hint="eastAsia" w:ascii="宋体" w:hAnsi="宋体" w:cs="宋体"/>
                <w:color w:val="333333"/>
                <w:spacing w:val="8"/>
                <w:sz w:val="21"/>
                <w:szCs w:val="21"/>
              </w:rPr>
              <w:t>工作业绩</w:t>
            </w:r>
          </w:p>
        </w:tc>
        <w:tc>
          <w:tcPr>
            <w:tcW w:w="7816" w:type="dxa"/>
            <w:gridSpan w:val="11"/>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1695" w:hRule="atLeast"/>
        </w:trPr>
        <w:tc>
          <w:tcPr>
            <w:tcW w:w="1100" w:type="dxa"/>
            <w:tcBorders>
              <w:top w:val="single" w:color="000000" w:sz="12" w:space="0"/>
              <w:left w:val="single" w:color="000000" w:sz="12" w:space="0"/>
              <w:bottom w:val="single" w:color="000000" w:sz="12" w:space="0"/>
              <w:right w:val="single" w:color="000000" w:sz="6"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奖惩情况</w:t>
            </w:r>
          </w:p>
        </w:tc>
        <w:tc>
          <w:tcPr>
            <w:tcW w:w="7816" w:type="dxa"/>
            <w:gridSpan w:val="11"/>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465" w:hRule="atLeast"/>
        </w:trPr>
        <w:tc>
          <w:tcPr>
            <w:tcW w:w="1100" w:type="dxa"/>
            <w:vMerge w:val="restart"/>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家庭</w:t>
            </w:r>
          </w:p>
          <w:p>
            <w:pPr>
              <w:pStyle w:val="2"/>
              <w:widowControl/>
              <w:wordWrap w:val="0"/>
              <w:spacing w:beforeAutospacing="0" w:afterAutospacing="0"/>
              <w:jc w:val="center"/>
            </w:pPr>
            <w:r>
              <w:rPr>
                <w:rFonts w:hint="eastAsia" w:ascii="宋体" w:hAnsi="宋体" w:cs="宋体"/>
                <w:color w:val="333333"/>
                <w:spacing w:val="8"/>
                <w:sz w:val="21"/>
                <w:szCs w:val="21"/>
              </w:rPr>
              <w:t>成员</w:t>
            </w:r>
          </w:p>
          <w:p>
            <w:pPr>
              <w:pStyle w:val="2"/>
              <w:widowControl/>
              <w:wordWrap w:val="0"/>
              <w:spacing w:beforeAutospacing="0" w:afterAutospacing="0"/>
              <w:jc w:val="center"/>
            </w:pPr>
            <w:r>
              <w:rPr>
                <w:rFonts w:hint="eastAsia" w:ascii="宋体" w:hAnsi="宋体" w:cs="宋体"/>
                <w:color w:val="333333"/>
                <w:spacing w:val="8"/>
                <w:sz w:val="21"/>
                <w:szCs w:val="21"/>
              </w:rPr>
              <w:t>及</w:t>
            </w:r>
          </w:p>
          <w:p>
            <w:pPr>
              <w:pStyle w:val="2"/>
              <w:widowControl/>
              <w:wordWrap w:val="0"/>
              <w:spacing w:beforeAutospacing="0" w:afterAutospacing="0"/>
              <w:jc w:val="center"/>
            </w:pPr>
            <w:r>
              <w:rPr>
                <w:rFonts w:hint="eastAsia" w:ascii="宋体" w:hAnsi="宋体" w:cs="宋体"/>
                <w:color w:val="333333"/>
                <w:spacing w:val="8"/>
                <w:sz w:val="21"/>
                <w:szCs w:val="21"/>
              </w:rPr>
              <w:t>主要</w:t>
            </w:r>
          </w:p>
          <w:p>
            <w:pPr>
              <w:pStyle w:val="2"/>
              <w:widowControl/>
              <w:wordWrap w:val="0"/>
              <w:spacing w:beforeAutospacing="0" w:afterAutospacing="0"/>
              <w:jc w:val="center"/>
            </w:pPr>
            <w:r>
              <w:rPr>
                <w:rFonts w:hint="eastAsia" w:ascii="宋体" w:hAnsi="宋体" w:cs="宋体"/>
                <w:color w:val="333333"/>
                <w:spacing w:val="8"/>
                <w:sz w:val="21"/>
                <w:szCs w:val="21"/>
              </w:rPr>
              <w:t>社会</w:t>
            </w:r>
          </w:p>
          <w:p>
            <w:pPr>
              <w:pStyle w:val="2"/>
              <w:widowControl/>
              <w:wordWrap w:val="0"/>
              <w:spacing w:beforeAutospacing="0" w:afterAutospacing="0"/>
              <w:jc w:val="center"/>
            </w:pPr>
            <w:r>
              <w:rPr>
                <w:rFonts w:hint="eastAsia" w:ascii="宋体" w:hAnsi="宋体" w:cs="宋体"/>
                <w:color w:val="333333"/>
                <w:spacing w:val="8"/>
                <w:sz w:val="21"/>
                <w:szCs w:val="21"/>
              </w:rPr>
              <w:t>关系</w:t>
            </w:r>
          </w:p>
        </w:tc>
        <w:tc>
          <w:tcPr>
            <w:tcW w:w="1191"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称谓</w:t>
            </w:r>
          </w:p>
        </w:tc>
        <w:tc>
          <w:tcPr>
            <w:tcW w:w="1129"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姓名</w:t>
            </w:r>
          </w:p>
        </w:tc>
        <w:tc>
          <w:tcPr>
            <w:tcW w:w="1313"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出生年月</w:t>
            </w:r>
          </w:p>
        </w:tc>
        <w:tc>
          <w:tcPr>
            <w:tcW w:w="1650"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政治面貌</w:t>
            </w:r>
          </w:p>
        </w:tc>
        <w:tc>
          <w:tcPr>
            <w:tcW w:w="2533"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wordWrap w:val="0"/>
              <w:spacing w:beforeAutospacing="0" w:afterAutospacing="0"/>
              <w:jc w:val="center"/>
            </w:pPr>
            <w:r>
              <w:rPr>
                <w:rFonts w:hint="eastAsia" w:ascii="宋体" w:hAnsi="宋体" w:cs="宋体"/>
                <w:color w:val="333333"/>
                <w:spacing w:val="8"/>
                <w:sz w:val="21"/>
                <w:szCs w:val="21"/>
              </w:rPr>
              <w:t>工作单位及职务</w:t>
            </w:r>
          </w:p>
        </w:tc>
      </w:tr>
      <w:tr>
        <w:tblPrEx>
          <w:tblLayout w:type="fixed"/>
          <w:tblCellMar>
            <w:top w:w="0" w:type="dxa"/>
            <w:left w:w="0" w:type="dxa"/>
            <w:bottom w:w="0" w:type="dxa"/>
            <w:right w:w="0" w:type="dxa"/>
          </w:tblCellMar>
        </w:tblPrEx>
        <w:trPr>
          <w:trHeight w:val="465" w:hRule="atLeast"/>
        </w:trPr>
        <w:tc>
          <w:tcPr>
            <w:tcW w:w="1100" w:type="dxa"/>
            <w:vMerge w:val="continue"/>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c>
          <w:tcPr>
            <w:tcW w:w="1191"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129"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313"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650"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533"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465" w:hRule="atLeast"/>
        </w:trPr>
        <w:tc>
          <w:tcPr>
            <w:tcW w:w="1100" w:type="dxa"/>
            <w:vMerge w:val="continue"/>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c>
          <w:tcPr>
            <w:tcW w:w="1191"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129"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313"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650"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533"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465" w:hRule="atLeast"/>
        </w:trPr>
        <w:tc>
          <w:tcPr>
            <w:tcW w:w="1100" w:type="dxa"/>
            <w:vMerge w:val="continue"/>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c>
          <w:tcPr>
            <w:tcW w:w="1191"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129"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313"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650"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533"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465" w:hRule="atLeast"/>
        </w:trPr>
        <w:tc>
          <w:tcPr>
            <w:tcW w:w="1100" w:type="dxa"/>
            <w:vMerge w:val="continue"/>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rPr>
                <w:rFonts w:ascii="Microsoft YaHei UI" w:hAnsi="Microsoft YaHei UI" w:eastAsia="Microsoft YaHei UI" w:cs="Microsoft YaHei UI"/>
                <w:color w:val="333333"/>
                <w:spacing w:val="8"/>
                <w:sz w:val="25"/>
                <w:szCs w:val="25"/>
              </w:rPr>
            </w:pPr>
          </w:p>
        </w:tc>
        <w:tc>
          <w:tcPr>
            <w:tcW w:w="1191"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129"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313" w:type="dxa"/>
            <w:gridSpan w:val="3"/>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1650"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c>
          <w:tcPr>
            <w:tcW w:w="2533"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Microsoft YaHei UI" w:hAnsi="Microsoft YaHei UI" w:eastAsia="Microsoft YaHei UI" w:cs="Microsoft YaHei UI"/>
                <w:color w:val="333333"/>
                <w:spacing w:val="8"/>
                <w:sz w:val="25"/>
                <w:szCs w:val="25"/>
              </w:rPr>
            </w:pPr>
          </w:p>
        </w:tc>
      </w:tr>
      <w:tr>
        <w:tblPrEx>
          <w:tblLayout w:type="fixed"/>
          <w:tblCellMar>
            <w:top w:w="0" w:type="dxa"/>
            <w:left w:w="0" w:type="dxa"/>
            <w:bottom w:w="0" w:type="dxa"/>
            <w:right w:w="0" w:type="dxa"/>
          </w:tblCellMar>
        </w:tblPrEx>
        <w:trPr>
          <w:trHeight w:val="2988" w:hRule="atLeast"/>
        </w:trPr>
        <w:tc>
          <w:tcPr>
            <w:tcW w:w="2291"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tcPr>
          <w:p>
            <w:pPr>
              <w:pStyle w:val="2"/>
              <w:widowControl/>
              <w:spacing w:beforeAutospacing="0" w:after="300" w:afterAutospacing="0" w:line="300" w:lineRule="atLeast"/>
              <w:ind w:firstLine="420" w:firstLineChars="200"/>
              <w:jc w:val="both"/>
              <w:rPr>
                <w:rFonts w:ascii="宋体" w:cs="宋体"/>
                <w:color w:val="333333"/>
                <w:sz w:val="21"/>
                <w:szCs w:val="21"/>
              </w:rPr>
            </w:pPr>
          </w:p>
          <w:p>
            <w:pPr>
              <w:pStyle w:val="2"/>
              <w:widowControl/>
              <w:spacing w:beforeAutospacing="0" w:after="300" w:afterAutospacing="0" w:line="300" w:lineRule="atLeast"/>
              <w:ind w:firstLine="420" w:firstLineChars="200"/>
              <w:jc w:val="both"/>
              <w:rPr>
                <w:rFonts w:ascii="宋体" w:cs="宋体"/>
                <w:color w:val="333333"/>
                <w:spacing w:val="8"/>
                <w:sz w:val="21"/>
                <w:szCs w:val="21"/>
              </w:rPr>
            </w:pPr>
            <w:r>
              <w:rPr>
                <w:rFonts w:hint="eastAsia" w:ascii="宋体" w:hAnsi="宋体" w:cs="宋体"/>
                <w:color w:val="333333"/>
                <w:sz w:val="21"/>
                <w:szCs w:val="21"/>
              </w:rPr>
              <w:t>本人承诺：报名所填写的信息和所提供的材料（包括复印件）真实、有效，不存在不符合报名的情形</w:t>
            </w:r>
          </w:p>
        </w:tc>
        <w:tc>
          <w:tcPr>
            <w:tcW w:w="2442" w:type="dxa"/>
            <w:gridSpan w:val="6"/>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tcPr>
          <w:p>
            <w:pPr>
              <w:widowControl/>
              <w:wordWrap w:val="0"/>
              <w:ind w:firstLine="452" w:firstLineChars="200"/>
              <w:rPr>
                <w:rFonts w:ascii="宋体" w:cs="宋体"/>
                <w:color w:val="333333"/>
                <w:spacing w:val="8"/>
                <w:szCs w:val="21"/>
              </w:rPr>
            </w:pPr>
          </w:p>
          <w:p>
            <w:pPr>
              <w:widowControl/>
              <w:wordWrap w:val="0"/>
              <w:ind w:firstLine="452" w:firstLineChars="200"/>
              <w:rPr>
                <w:rFonts w:ascii="宋体" w:cs="宋体"/>
                <w:color w:val="333333"/>
                <w:spacing w:val="8"/>
                <w:szCs w:val="21"/>
              </w:rPr>
            </w:pPr>
          </w:p>
          <w:p>
            <w:pPr>
              <w:widowControl/>
              <w:wordWrap w:val="0"/>
              <w:ind w:firstLine="452" w:firstLineChars="200"/>
              <w:rPr>
                <w:rFonts w:ascii="宋体" w:cs="宋体"/>
                <w:color w:val="333333"/>
                <w:spacing w:val="8"/>
                <w:szCs w:val="21"/>
              </w:rPr>
            </w:pPr>
            <w:r>
              <w:rPr>
                <w:rFonts w:hint="eastAsia" w:ascii="宋体" w:hAnsi="宋体" w:cs="宋体"/>
                <w:color w:val="333333"/>
                <w:spacing w:val="8"/>
                <w:szCs w:val="21"/>
              </w:rPr>
              <w:t>本人确认签字：</w:t>
            </w:r>
          </w:p>
          <w:p>
            <w:pPr>
              <w:widowControl/>
              <w:wordWrap w:val="0"/>
              <w:rPr>
                <w:rFonts w:ascii="宋体" w:cs="宋体"/>
                <w:color w:val="333333"/>
                <w:spacing w:val="8"/>
                <w:szCs w:val="21"/>
              </w:rPr>
            </w:pPr>
          </w:p>
        </w:tc>
        <w:tc>
          <w:tcPr>
            <w:tcW w:w="1650"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2"/>
              <w:widowControl/>
              <w:shd w:val="clear" w:color="auto" w:fill="FFFFFF"/>
              <w:spacing w:beforeAutospacing="0" w:after="300" w:afterAutospacing="0" w:line="300" w:lineRule="atLeast"/>
              <w:jc w:val="center"/>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报名资格</w:t>
            </w:r>
          </w:p>
          <w:p>
            <w:pPr>
              <w:pStyle w:val="2"/>
              <w:widowControl/>
              <w:shd w:val="clear" w:color="auto" w:fill="FFFFFF"/>
              <w:spacing w:beforeAutospacing="0" w:after="300" w:afterAutospacing="0" w:line="300" w:lineRule="atLeast"/>
              <w:jc w:val="center"/>
              <w:rPr>
                <w:rFonts w:ascii="宋体" w:cs="宋体"/>
                <w:color w:val="333333"/>
                <w:sz w:val="21"/>
                <w:szCs w:val="21"/>
              </w:rPr>
            </w:pPr>
            <w:r>
              <w:rPr>
                <w:rFonts w:hint="eastAsia" w:ascii="宋体" w:hAnsi="宋体" w:cs="宋体"/>
                <w:color w:val="333333"/>
                <w:sz w:val="21"/>
                <w:szCs w:val="21"/>
                <w:shd w:val="clear" w:color="auto" w:fill="FFFFFF"/>
              </w:rPr>
              <w:t>审核情况</w:t>
            </w:r>
          </w:p>
          <w:p>
            <w:pPr>
              <w:widowControl/>
              <w:wordWrap w:val="0"/>
              <w:jc w:val="center"/>
              <w:rPr>
                <w:rFonts w:ascii="宋体" w:cs="宋体"/>
                <w:color w:val="333333"/>
                <w:spacing w:val="8"/>
                <w:szCs w:val="21"/>
              </w:rPr>
            </w:pPr>
          </w:p>
        </w:tc>
        <w:tc>
          <w:tcPr>
            <w:tcW w:w="2533" w:type="dxa"/>
            <w:gridSpan w:val="2"/>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widowControl/>
              <w:wordWrap w:val="0"/>
              <w:rPr>
                <w:rFonts w:ascii="宋体" w:cs="宋体"/>
                <w:color w:val="333333"/>
                <w:szCs w:val="21"/>
                <w:shd w:val="clear" w:color="auto" w:fill="FFFFFF"/>
              </w:rPr>
            </w:pPr>
          </w:p>
          <w:p>
            <w:pPr>
              <w:widowControl/>
              <w:wordWrap w:val="0"/>
              <w:rPr>
                <w:rFonts w:ascii="宋体" w:cs="宋体"/>
                <w:color w:val="333333"/>
                <w:szCs w:val="21"/>
                <w:shd w:val="clear" w:color="auto" w:fill="FFFFFF"/>
              </w:rPr>
            </w:pPr>
          </w:p>
          <w:p>
            <w:pPr>
              <w:widowControl/>
              <w:wordWrap w:val="0"/>
              <w:rPr>
                <w:rFonts w:ascii="宋体" w:cs="宋体"/>
                <w:color w:val="333333"/>
                <w:szCs w:val="21"/>
                <w:shd w:val="clear" w:color="auto" w:fill="FFFFFF"/>
              </w:rPr>
            </w:pPr>
          </w:p>
          <w:p>
            <w:pPr>
              <w:widowControl/>
              <w:wordWrap w:val="0"/>
              <w:rPr>
                <w:rFonts w:ascii="宋体" w:cs="宋体"/>
                <w:color w:val="333333"/>
                <w:szCs w:val="21"/>
                <w:shd w:val="clear" w:color="auto" w:fill="FFFFFF"/>
              </w:rPr>
            </w:pPr>
          </w:p>
          <w:p>
            <w:pPr>
              <w:widowControl/>
              <w:wordWrap w:val="0"/>
              <w:rPr>
                <w:rFonts w:ascii="宋体" w:cs="宋体"/>
                <w:color w:val="333333"/>
                <w:spacing w:val="8"/>
                <w:szCs w:val="21"/>
              </w:rPr>
            </w:pPr>
            <w:r>
              <w:rPr>
                <w:rFonts w:hint="eastAsia" w:ascii="宋体" w:hAnsi="宋体" w:cs="宋体"/>
                <w:color w:val="333333"/>
                <w:szCs w:val="21"/>
                <w:shd w:val="clear" w:color="auto" w:fill="FFFFFF"/>
              </w:rPr>
              <w:t>年　　月　　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 w:name="Microsoft YaHei UI Wester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1212CE4"/>
    <w:rsid w:val="00407455"/>
    <w:rsid w:val="004452AC"/>
    <w:rsid w:val="00A43AB6"/>
    <w:rsid w:val="00A8098E"/>
    <w:rsid w:val="00DE37B9"/>
    <w:rsid w:val="0799077C"/>
    <w:rsid w:val="07FE5D02"/>
    <w:rsid w:val="0A4A3771"/>
    <w:rsid w:val="0B54714E"/>
    <w:rsid w:val="0EC271B2"/>
    <w:rsid w:val="135F69E3"/>
    <w:rsid w:val="17255037"/>
    <w:rsid w:val="176B04DE"/>
    <w:rsid w:val="1A3C7015"/>
    <w:rsid w:val="1B7A6DFC"/>
    <w:rsid w:val="1CAA2044"/>
    <w:rsid w:val="1DA95F0B"/>
    <w:rsid w:val="21682C65"/>
    <w:rsid w:val="218E7608"/>
    <w:rsid w:val="239F16E9"/>
    <w:rsid w:val="27967634"/>
    <w:rsid w:val="28D01781"/>
    <w:rsid w:val="296843B5"/>
    <w:rsid w:val="29C80B79"/>
    <w:rsid w:val="2B4737F2"/>
    <w:rsid w:val="2ECC7AAB"/>
    <w:rsid w:val="2F897081"/>
    <w:rsid w:val="321E5EA6"/>
    <w:rsid w:val="34255DAE"/>
    <w:rsid w:val="376F1EC3"/>
    <w:rsid w:val="3AAD209D"/>
    <w:rsid w:val="3D5A6963"/>
    <w:rsid w:val="3FC71C7D"/>
    <w:rsid w:val="42A307FF"/>
    <w:rsid w:val="42B3035B"/>
    <w:rsid w:val="45E15276"/>
    <w:rsid w:val="464D0226"/>
    <w:rsid w:val="49117F55"/>
    <w:rsid w:val="4A8B3DC5"/>
    <w:rsid w:val="4FF460DD"/>
    <w:rsid w:val="521F2F54"/>
    <w:rsid w:val="55DE7847"/>
    <w:rsid w:val="56D52574"/>
    <w:rsid w:val="57CC16A5"/>
    <w:rsid w:val="58AD2692"/>
    <w:rsid w:val="59D75F8B"/>
    <w:rsid w:val="5BD17C88"/>
    <w:rsid w:val="5D576FD0"/>
    <w:rsid w:val="60505AC8"/>
    <w:rsid w:val="62064C2E"/>
    <w:rsid w:val="6339598D"/>
    <w:rsid w:val="65B23C2C"/>
    <w:rsid w:val="674F611E"/>
    <w:rsid w:val="6BFF6A5D"/>
    <w:rsid w:val="6ED91C35"/>
    <w:rsid w:val="6FFA563F"/>
    <w:rsid w:val="705F1801"/>
    <w:rsid w:val="71212CE4"/>
    <w:rsid w:val="7285509E"/>
    <w:rsid w:val="7292224C"/>
    <w:rsid w:val="72A8699B"/>
    <w:rsid w:val="75882135"/>
    <w:rsid w:val="7679546A"/>
    <w:rsid w:val="77F8101E"/>
    <w:rsid w:val="78CD5A11"/>
    <w:rsid w:val="7A485C0F"/>
    <w:rsid w:val="7B6401AF"/>
    <w:rsid w:val="7E5510D3"/>
    <w:rsid w:val="7FB57C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spacing w:beforeAutospacing="1" w:afterAutospacing="1"/>
      <w:jc w:val="left"/>
    </w:pPr>
    <w:rPr>
      <w:kern w:val="0"/>
      <w:sz w:val="24"/>
    </w:rPr>
  </w:style>
  <w:style w:type="character" w:styleId="4">
    <w:name w:val="Strong"/>
    <w:basedOn w:val="3"/>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477</Words>
  <Characters>2720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2021-04-07T07:42:00Z</dcterms:created>
  <dc:creator>Administrator</dc:creator>
  <cp:lastModifiedBy>颜若景兮</cp:lastModifiedBy>
  <cp:lastPrinted>2021-05-06T05:13:00Z</cp:lastPrinted>
  <dcterms:modified xsi:type="dcterms:W3CDTF">2021-05-18T11:06:23Z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DA381C868A674B1492251476AE434410</vt:lpwstr>
  </property>
</Properties>
</file>